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AB8200" w14:textId="3F8B6D1D" w:rsidR="00EA6C38" w:rsidRPr="006E473F" w:rsidRDefault="00851334" w:rsidP="00EA6C38">
      <w:pPr>
        <w:pStyle w:val="CRCoverPage"/>
        <w:tabs>
          <w:tab w:val="right" w:pos="9639"/>
        </w:tabs>
        <w:spacing w:after="0"/>
        <w:rPr>
          <w:b/>
          <w:i/>
          <w:noProof/>
          <w:sz w:val="24"/>
          <w:szCs w:val="24"/>
          <w:lang w:eastAsia="ko-KR"/>
        </w:rPr>
      </w:pPr>
      <w:bookmarkStart w:id="0" w:name="OLE_LINK1"/>
      <w:bookmarkStart w:id="1" w:name="OLE_LINK2"/>
      <w:r w:rsidRPr="00B06A4D">
        <w:rPr>
          <w:b/>
          <w:noProof/>
          <w:sz w:val="24"/>
        </w:rPr>
        <w:t>3GPP TSG</w:t>
      </w:r>
      <w:r>
        <w:rPr>
          <w:rFonts w:hint="eastAsia"/>
          <w:b/>
          <w:noProof/>
          <w:sz w:val="24"/>
          <w:lang w:eastAsia="ko-KR"/>
        </w:rPr>
        <w:t xml:space="preserve"> </w:t>
      </w:r>
      <w:r>
        <w:rPr>
          <w:b/>
          <w:noProof/>
          <w:sz w:val="24"/>
        </w:rPr>
        <w:t>RAN WG1</w:t>
      </w:r>
      <w:r>
        <w:rPr>
          <w:rFonts w:hint="eastAsia"/>
          <w:b/>
          <w:noProof/>
          <w:sz w:val="24"/>
          <w:lang w:eastAsia="ko-KR"/>
        </w:rPr>
        <w:t xml:space="preserve"> NR Ad-</w:t>
      </w:r>
      <w:r w:rsidR="004E67FC">
        <w:rPr>
          <w:rFonts w:hint="eastAsia"/>
          <w:b/>
          <w:noProof/>
          <w:sz w:val="24"/>
          <w:lang w:eastAsia="ko-KR"/>
        </w:rPr>
        <w:t>H</w:t>
      </w:r>
      <w:r>
        <w:rPr>
          <w:rFonts w:hint="eastAsia"/>
          <w:b/>
          <w:noProof/>
          <w:sz w:val="24"/>
          <w:lang w:eastAsia="ko-KR"/>
        </w:rPr>
        <w:t>oc Meeting</w:t>
      </w:r>
      <w:r w:rsidR="00EA6C38" w:rsidRPr="006E473F">
        <w:rPr>
          <w:rFonts w:hint="eastAsia"/>
          <w:b/>
          <w:sz w:val="24"/>
          <w:szCs w:val="24"/>
          <w:lang w:eastAsia="ko-KR"/>
        </w:rPr>
        <w:tab/>
      </w:r>
      <w:r w:rsidR="00FF4B8A" w:rsidRPr="00FF4B8A">
        <w:rPr>
          <w:b/>
          <w:i/>
          <w:sz w:val="24"/>
          <w:szCs w:val="24"/>
          <w:lang w:eastAsia="ko-KR"/>
        </w:rPr>
        <w:t>R1-</w:t>
      </w:r>
      <w:r w:rsidR="002F00E0" w:rsidRPr="002F00E0">
        <w:rPr>
          <w:b/>
          <w:i/>
          <w:sz w:val="24"/>
          <w:szCs w:val="24"/>
          <w:lang w:eastAsia="ko-KR"/>
        </w:rPr>
        <w:t xml:space="preserve"> 1700977</w:t>
      </w:r>
    </w:p>
    <w:bookmarkEnd w:id="0"/>
    <w:bookmarkEnd w:id="1"/>
    <w:p w14:paraId="36A6E7DB" w14:textId="46D2881A" w:rsidR="006D2ED0" w:rsidRPr="006E473F" w:rsidRDefault="00851334" w:rsidP="006D2ED0">
      <w:pPr>
        <w:pStyle w:val="CRCoverPage"/>
        <w:spacing w:after="240"/>
        <w:outlineLvl w:val="0"/>
        <w:rPr>
          <w:b/>
          <w:noProof/>
          <w:sz w:val="24"/>
          <w:szCs w:val="24"/>
        </w:rPr>
      </w:pPr>
      <w:r>
        <w:rPr>
          <w:rFonts w:cs="Arial" w:hint="eastAsia"/>
          <w:b/>
          <w:bCs/>
          <w:sz w:val="24"/>
          <w:szCs w:val="24"/>
          <w:lang w:val="en-US" w:eastAsia="ko-KR"/>
        </w:rPr>
        <w:t>Spokane, USA</w:t>
      </w:r>
      <w:r>
        <w:rPr>
          <w:rFonts w:cs="Arial"/>
          <w:b/>
          <w:bCs/>
          <w:sz w:val="24"/>
          <w:szCs w:val="24"/>
          <w:lang w:val="en-US" w:eastAsia="ko-KR"/>
        </w:rPr>
        <w:t xml:space="preserve">, </w:t>
      </w:r>
      <w:r>
        <w:rPr>
          <w:rFonts w:cs="Arial" w:hint="eastAsia"/>
          <w:b/>
          <w:bCs/>
          <w:sz w:val="24"/>
          <w:szCs w:val="24"/>
          <w:lang w:val="en-US" w:eastAsia="ko-KR"/>
        </w:rPr>
        <w:t>16</w:t>
      </w:r>
      <w:r>
        <w:rPr>
          <w:rFonts w:cs="Arial" w:hint="eastAsia"/>
          <w:b/>
          <w:bCs/>
          <w:sz w:val="24"/>
          <w:szCs w:val="24"/>
          <w:vertAlign w:val="superscript"/>
          <w:lang w:val="en-US" w:eastAsia="ko-KR"/>
        </w:rPr>
        <w:t>th</w:t>
      </w:r>
      <w:r>
        <w:rPr>
          <w:rFonts w:cs="Arial" w:hint="eastAsia"/>
          <w:b/>
          <w:bCs/>
          <w:sz w:val="24"/>
          <w:szCs w:val="24"/>
          <w:lang w:val="en-US" w:eastAsia="ko-KR"/>
        </w:rPr>
        <w:t xml:space="preserve"> </w:t>
      </w:r>
      <w:r>
        <w:rPr>
          <w:rFonts w:cs="Arial"/>
          <w:b/>
          <w:bCs/>
          <w:sz w:val="24"/>
          <w:szCs w:val="24"/>
          <w:lang w:val="en-US" w:eastAsia="ko-KR"/>
        </w:rPr>
        <w:t xml:space="preserve">– </w:t>
      </w:r>
      <w:r>
        <w:rPr>
          <w:rFonts w:cs="Arial" w:hint="eastAsia"/>
          <w:b/>
          <w:bCs/>
          <w:sz w:val="24"/>
          <w:szCs w:val="24"/>
          <w:lang w:val="en-US" w:eastAsia="ko-KR"/>
        </w:rPr>
        <w:t>20</w:t>
      </w:r>
      <w:r w:rsidRPr="005E2219">
        <w:rPr>
          <w:rFonts w:cs="Arial" w:hint="eastAsia"/>
          <w:b/>
          <w:bCs/>
          <w:sz w:val="24"/>
          <w:szCs w:val="24"/>
          <w:vertAlign w:val="superscript"/>
          <w:lang w:val="en-US" w:eastAsia="ko-KR"/>
        </w:rPr>
        <w:t>th</w:t>
      </w:r>
      <w:r>
        <w:rPr>
          <w:rFonts w:cs="Arial" w:hint="eastAsia"/>
          <w:b/>
          <w:bCs/>
          <w:sz w:val="24"/>
          <w:szCs w:val="24"/>
          <w:lang w:val="en-US" w:eastAsia="ko-KR"/>
        </w:rPr>
        <w:t xml:space="preserve"> January</w:t>
      </w:r>
      <w:r w:rsidRPr="00F07F6D">
        <w:rPr>
          <w:rFonts w:cs="Arial"/>
          <w:b/>
          <w:bCs/>
          <w:sz w:val="24"/>
          <w:szCs w:val="24"/>
          <w:lang w:val="en-US" w:eastAsia="ko-KR"/>
        </w:rPr>
        <w:t xml:space="preserve"> 201</w:t>
      </w:r>
      <w:r>
        <w:rPr>
          <w:rFonts w:cs="Arial" w:hint="eastAsia"/>
          <w:b/>
          <w:bCs/>
          <w:sz w:val="24"/>
          <w:szCs w:val="24"/>
          <w:lang w:val="en-US" w:eastAsia="ko-KR"/>
        </w:rPr>
        <w:t>7</w:t>
      </w:r>
    </w:p>
    <w:p w14:paraId="3C199CB1" w14:textId="4E3B1BB0"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1065AA">
        <w:rPr>
          <w:rFonts w:ascii="Arial" w:hAnsi="Arial" w:hint="eastAsia"/>
          <w:sz w:val="24"/>
          <w:lang w:eastAsia="ko-KR"/>
        </w:rPr>
        <w:t>5</w:t>
      </w:r>
      <w:r w:rsidR="008C07CB">
        <w:rPr>
          <w:rFonts w:ascii="Arial" w:hAnsi="Arial" w:hint="eastAsia"/>
          <w:sz w:val="24"/>
          <w:lang w:eastAsia="ko-KR"/>
        </w:rPr>
        <w:t>.</w:t>
      </w:r>
      <w:r w:rsidR="00F41CEC">
        <w:rPr>
          <w:rFonts w:ascii="Arial" w:hAnsi="Arial" w:hint="eastAsia"/>
          <w:sz w:val="24"/>
          <w:lang w:eastAsia="ko-KR"/>
        </w:rPr>
        <w:t>1</w:t>
      </w:r>
      <w:r w:rsidR="008C07CB">
        <w:rPr>
          <w:rFonts w:ascii="Arial" w:hAnsi="Arial" w:hint="eastAsia"/>
          <w:sz w:val="24"/>
          <w:lang w:eastAsia="ko-KR"/>
        </w:rPr>
        <w:t>.</w:t>
      </w:r>
      <w:r w:rsidR="001065AA">
        <w:rPr>
          <w:rFonts w:ascii="Arial" w:hAnsi="Arial" w:hint="eastAsia"/>
          <w:sz w:val="24"/>
          <w:lang w:eastAsia="ko-KR"/>
        </w:rPr>
        <w:t>5</w:t>
      </w:r>
      <w:r w:rsidR="008C07CB">
        <w:rPr>
          <w:rFonts w:ascii="Arial" w:hAnsi="Arial" w:hint="eastAsia"/>
          <w:sz w:val="24"/>
          <w:lang w:eastAsia="ko-KR"/>
        </w:rPr>
        <w:t>.</w:t>
      </w:r>
      <w:r w:rsidR="00F41CEC">
        <w:rPr>
          <w:rFonts w:ascii="Arial" w:hAnsi="Arial" w:hint="eastAsia"/>
          <w:sz w:val="24"/>
          <w:lang w:eastAsia="ko-KR"/>
        </w:rPr>
        <w:t>1</w:t>
      </w:r>
    </w:p>
    <w:p w14:paraId="3D9D0D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D29AFC6" w14:textId="4342B37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D76B35" w:rsidRPr="00D76B35">
        <w:rPr>
          <w:rFonts w:ascii="Arial" w:hAnsi="Arial" w:hint="eastAsia"/>
          <w:sz w:val="24"/>
          <w:lang w:eastAsia="ko-KR"/>
        </w:rPr>
        <w:t xml:space="preserve">Discussion on </w:t>
      </w:r>
      <w:r w:rsidR="006D6AAE">
        <w:rPr>
          <w:rFonts w:ascii="Arial" w:hAnsi="Arial" w:hint="eastAsia"/>
          <w:sz w:val="24"/>
          <w:lang w:eastAsia="ko-KR"/>
        </w:rPr>
        <w:t>Rate Matching for LDPC codes</w:t>
      </w:r>
    </w:p>
    <w:p w14:paraId="53492CA0" w14:textId="3FC98DA4" w:rsidR="0072162A" w:rsidRDefault="0072162A" w:rsidP="00434808">
      <w:pPr>
        <w:pBdr>
          <w:bottom w:val="single" w:sz="6" w:space="1" w:color="auto"/>
        </w:pBdr>
        <w:tabs>
          <w:tab w:val="left" w:pos="1985"/>
        </w:tabs>
        <w:ind w:left="2040"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w:t>
      </w:r>
      <w:r w:rsidR="004B0E86">
        <w:rPr>
          <w:rFonts w:ascii="Arial" w:hAnsi="Arial" w:hint="eastAsia"/>
          <w:sz w:val="24"/>
          <w:lang w:eastAsia="ko-KR"/>
        </w:rPr>
        <w:t>and Decision</w:t>
      </w:r>
    </w:p>
    <w:p w14:paraId="3941CCF8" w14:textId="77777777" w:rsidR="0072162A" w:rsidRPr="002958FD" w:rsidRDefault="0072162A" w:rsidP="002958FD">
      <w:pPr>
        <w:pStyle w:val="1"/>
      </w:pPr>
      <w:r w:rsidRPr="002958FD">
        <w:t>I</w:t>
      </w:r>
      <w:r w:rsidRPr="002958FD">
        <w:rPr>
          <w:rFonts w:hint="eastAsia"/>
        </w:rPr>
        <w:t>ntroduction</w:t>
      </w:r>
    </w:p>
    <w:p w14:paraId="4D7909E5" w14:textId="7E9D7F7E" w:rsidR="00847EB1" w:rsidRPr="00B35102" w:rsidRDefault="00FE2655" w:rsidP="00B35102">
      <w:pPr>
        <w:pStyle w:val="maintext"/>
        <w:ind w:firstLine="400"/>
      </w:pPr>
      <w:r w:rsidRPr="0059723C">
        <w:t>In the RAN1 #</w:t>
      </w:r>
      <w:r>
        <w:rPr>
          <w:rFonts w:hint="eastAsia"/>
        </w:rPr>
        <w:t>8</w:t>
      </w:r>
      <w:r w:rsidR="00E8583A">
        <w:rPr>
          <w:rFonts w:hint="eastAsia"/>
        </w:rPr>
        <w:t>7</w:t>
      </w:r>
      <w:r w:rsidRPr="0059723C">
        <w:t xml:space="preserve"> meeting, </w:t>
      </w:r>
      <w:r w:rsidR="007921EF">
        <w:rPr>
          <w:rFonts w:hint="eastAsia"/>
        </w:rPr>
        <w:t xml:space="preserve">it was agreed that </w:t>
      </w:r>
      <w:r w:rsidR="00B35102">
        <w:rPr>
          <w:rFonts w:eastAsia="MS Mincho"/>
          <w:lang w:eastAsia="ja-JP"/>
        </w:rPr>
        <w:t>companies are encouraged to work on further key characteristics/</w:t>
      </w:r>
      <w:r w:rsidR="00B35102">
        <w:rPr>
          <w:rFonts w:eastAsiaTheme="minorEastAsia" w:hint="eastAsia"/>
        </w:rPr>
        <w:t xml:space="preserve"> </w:t>
      </w:r>
      <w:r w:rsidR="00B35102">
        <w:rPr>
          <w:rFonts w:eastAsia="MS Mincho"/>
          <w:lang w:eastAsia="ja-JP"/>
        </w:rPr>
        <w:t xml:space="preserve">principles of the </w:t>
      </w:r>
      <w:proofErr w:type="spellStart"/>
      <w:r w:rsidR="00B35102">
        <w:rPr>
          <w:rFonts w:eastAsia="MS Mincho"/>
          <w:lang w:eastAsia="ja-JP"/>
        </w:rPr>
        <w:t>protomatrix</w:t>
      </w:r>
      <w:proofErr w:type="spellEnd"/>
      <w:r w:rsidR="00B35102">
        <w:rPr>
          <w:rFonts w:eastAsiaTheme="minorEastAsia" w:hint="eastAsia"/>
        </w:rPr>
        <w:t xml:space="preserve"> for RAN1 Jan Ad-hoc meeting</w:t>
      </w:r>
      <w:r w:rsidR="00D14D22">
        <w:rPr>
          <w:rFonts w:eastAsiaTheme="minorEastAsia" w:hint="eastAsia"/>
        </w:rPr>
        <w:t xml:space="preserve"> [1]</w:t>
      </w:r>
      <w:r w:rsidR="00B35102">
        <w:rPr>
          <w:rFonts w:eastAsiaTheme="minorEastAsia" w:hint="eastAsia"/>
        </w:rPr>
        <w:t xml:space="preserve">. </w:t>
      </w:r>
    </w:p>
    <w:p w14:paraId="27B4CAE2" w14:textId="215E1708" w:rsidR="00F726AB" w:rsidRPr="00F726AB" w:rsidRDefault="00F726AB" w:rsidP="003A5170">
      <w:pPr>
        <w:pStyle w:val="maintext"/>
        <w:ind w:firstLine="400"/>
      </w:pPr>
      <w:r>
        <w:rPr>
          <w:lang w:val="en-US"/>
        </w:rPr>
        <w:t>I</w:t>
      </w:r>
      <w:r>
        <w:rPr>
          <w:rFonts w:hint="eastAsia"/>
          <w:lang w:val="en-US"/>
        </w:rPr>
        <w:t>n [</w:t>
      </w:r>
      <w:r w:rsidR="001B3B07">
        <w:rPr>
          <w:rFonts w:hint="eastAsia"/>
          <w:lang w:val="en-US"/>
        </w:rPr>
        <w:t>2</w:t>
      </w:r>
      <w:r>
        <w:rPr>
          <w:rFonts w:hint="eastAsia"/>
          <w:lang w:val="en-US"/>
        </w:rPr>
        <w:t>], Samsung proposed a quasi-cyclic (QC) LDPC code obtained by concatenating a small QC LDPC and many single parity-check codes.</w:t>
      </w:r>
      <w:r w:rsidR="00B43A44">
        <w:rPr>
          <w:rFonts w:hint="eastAsia"/>
          <w:lang w:val="en-US"/>
        </w:rPr>
        <w:t xml:space="preserve"> I</w:t>
      </w:r>
      <w:r w:rsidR="00031AA9">
        <w:rPr>
          <w:rFonts w:hint="eastAsia"/>
          <w:lang w:val="en-US"/>
        </w:rPr>
        <w:t xml:space="preserve">t was shown how; 1) </w:t>
      </w:r>
      <w:r w:rsidR="00031AA9" w:rsidRPr="004844D3">
        <w:rPr>
          <w:lang w:val="en-US"/>
        </w:rPr>
        <w:t xml:space="preserve">Multiple code rates and multiple code sizes would be supported, </w:t>
      </w:r>
      <w:r w:rsidR="00031AA9">
        <w:rPr>
          <w:rFonts w:hint="eastAsia"/>
          <w:lang w:val="en-US"/>
        </w:rPr>
        <w:t xml:space="preserve">2) </w:t>
      </w:r>
      <w:r w:rsidR="005545E8">
        <w:rPr>
          <w:rFonts w:hint="eastAsia"/>
          <w:lang w:val="en-US"/>
        </w:rPr>
        <w:t>Fine</w:t>
      </w:r>
      <w:r w:rsidR="00031AA9" w:rsidRPr="004844D3">
        <w:rPr>
          <w:lang w:val="en-US"/>
        </w:rPr>
        <w:t xml:space="preserve"> granularity of information block size would be supported,</w:t>
      </w:r>
      <w:r w:rsidR="00031AA9">
        <w:rPr>
          <w:rFonts w:hint="eastAsia"/>
          <w:lang w:val="en-US"/>
        </w:rPr>
        <w:t xml:space="preserve"> 3) T</w:t>
      </w:r>
      <w:r w:rsidR="00031AA9" w:rsidRPr="004844D3">
        <w:rPr>
          <w:lang w:val="en-US"/>
        </w:rPr>
        <w:t>o support HARQ with/without IR</w:t>
      </w:r>
      <w:r w:rsidR="00D14D22">
        <w:rPr>
          <w:rFonts w:hint="eastAsia"/>
          <w:lang w:val="en-US"/>
        </w:rPr>
        <w:t xml:space="preserve"> in</w:t>
      </w:r>
      <w:r w:rsidR="00B574FF">
        <w:rPr>
          <w:rFonts w:hint="eastAsia"/>
          <w:lang w:val="en-US"/>
        </w:rPr>
        <w:t>[</w:t>
      </w:r>
      <w:r w:rsidR="001B3B07">
        <w:rPr>
          <w:rFonts w:hint="eastAsia"/>
          <w:lang w:val="en-US"/>
        </w:rPr>
        <w:t>2</w:t>
      </w:r>
      <w:r w:rsidR="00243CBA">
        <w:rPr>
          <w:rFonts w:hint="eastAsia"/>
          <w:lang w:val="en-US"/>
        </w:rPr>
        <w:t>-</w:t>
      </w:r>
      <w:r w:rsidR="001B3B07">
        <w:rPr>
          <w:rFonts w:cs="Times New Roman" w:hint="eastAsia"/>
        </w:rPr>
        <w:t>4</w:t>
      </w:r>
      <w:r w:rsidR="00D14D22">
        <w:rPr>
          <w:rFonts w:cs="Times New Roman" w:hint="eastAsia"/>
        </w:rPr>
        <w:t>]</w:t>
      </w:r>
      <w:r w:rsidR="00031AA9">
        <w:rPr>
          <w:rFonts w:hint="eastAsia"/>
          <w:lang w:val="en-US"/>
        </w:rPr>
        <w:t xml:space="preserve">. </w:t>
      </w:r>
      <w:r>
        <w:rPr>
          <w:rFonts w:hint="eastAsia"/>
          <w:lang w:val="en-US"/>
        </w:rPr>
        <w:t>Furthermore, Samsung conduct the simulation for evaluating the performance of the proposed QC LDPC code in [</w:t>
      </w:r>
      <w:r w:rsidR="000A2946">
        <w:rPr>
          <w:rFonts w:hint="eastAsia"/>
          <w:lang w:val="en-US"/>
        </w:rPr>
        <w:t>5</w:t>
      </w:r>
      <w:r w:rsidR="00243CBA">
        <w:rPr>
          <w:rFonts w:hint="eastAsia"/>
          <w:lang w:val="en-US"/>
        </w:rPr>
        <w:t>-</w:t>
      </w:r>
      <w:r w:rsidR="000A2946">
        <w:rPr>
          <w:rFonts w:hint="eastAsia"/>
        </w:rPr>
        <w:t>7</w:t>
      </w:r>
      <w:r w:rsidR="001A20E4">
        <w:rPr>
          <w:rFonts w:hint="eastAsia"/>
        </w:rPr>
        <w:t>]</w:t>
      </w:r>
      <w:r>
        <w:rPr>
          <w:rFonts w:hint="eastAsia"/>
          <w:lang w:val="en-US"/>
        </w:rPr>
        <w:t xml:space="preserve">. </w:t>
      </w:r>
    </w:p>
    <w:p w14:paraId="7CBD2A9F" w14:textId="1D34760A" w:rsidR="00165134" w:rsidRDefault="000F7AC7" w:rsidP="00031AA9">
      <w:pPr>
        <w:pStyle w:val="maintext"/>
        <w:ind w:firstLine="400"/>
        <w:rPr>
          <w:lang w:val="en-US"/>
        </w:rPr>
      </w:pPr>
      <w:r>
        <w:rPr>
          <w:rFonts w:hint="eastAsia"/>
          <w:lang w:val="en-US"/>
        </w:rPr>
        <w:t xml:space="preserve">In this contribution, we </w:t>
      </w:r>
      <w:r w:rsidR="00031AA9">
        <w:rPr>
          <w:rFonts w:hint="eastAsia"/>
          <w:lang w:val="en-US"/>
        </w:rPr>
        <w:t xml:space="preserve">will </w:t>
      </w:r>
      <w:r w:rsidR="005720C3">
        <w:rPr>
          <w:rFonts w:hint="eastAsia"/>
          <w:lang w:val="en-US"/>
        </w:rPr>
        <w:t>discuss</w:t>
      </w:r>
      <w:r w:rsidR="00031AA9">
        <w:rPr>
          <w:rFonts w:hint="eastAsia"/>
          <w:lang w:val="en-US"/>
        </w:rPr>
        <w:t xml:space="preserve"> the rate matching method</w:t>
      </w:r>
      <w:r w:rsidR="005720C3">
        <w:rPr>
          <w:rFonts w:hint="eastAsia"/>
          <w:lang w:val="en-US"/>
        </w:rPr>
        <w:t xml:space="preserve"> and </w:t>
      </w:r>
      <w:r w:rsidR="00093E50">
        <w:rPr>
          <w:rFonts w:hint="eastAsia"/>
          <w:lang w:val="en-US"/>
        </w:rPr>
        <w:t xml:space="preserve">its </w:t>
      </w:r>
      <w:r w:rsidR="005720C3">
        <w:rPr>
          <w:rFonts w:hint="eastAsia"/>
          <w:lang w:val="en-US"/>
        </w:rPr>
        <w:t xml:space="preserve">design aspects of LDPC code to support length and rate flexibility </w:t>
      </w:r>
      <w:r w:rsidR="009C06AD">
        <w:rPr>
          <w:rFonts w:hint="eastAsia"/>
          <w:lang w:val="en-US"/>
        </w:rPr>
        <w:t xml:space="preserve">including </w:t>
      </w:r>
      <w:r w:rsidR="005720C3">
        <w:rPr>
          <w:rFonts w:hint="eastAsia"/>
          <w:lang w:val="en-US"/>
        </w:rPr>
        <w:t>HARQ</w:t>
      </w:r>
      <w:r w:rsidR="009C06AD">
        <w:rPr>
          <w:rFonts w:hint="eastAsia"/>
          <w:lang w:val="en-US"/>
        </w:rPr>
        <w:t xml:space="preserve"> with/without IR</w:t>
      </w:r>
      <w:r w:rsidR="00031AA9">
        <w:rPr>
          <w:rFonts w:hint="eastAsia"/>
          <w:lang w:val="en-US"/>
        </w:rPr>
        <w:t>.</w:t>
      </w:r>
    </w:p>
    <w:p w14:paraId="6233B975" w14:textId="0FD24F36" w:rsidR="00157396" w:rsidRDefault="00157396" w:rsidP="003D6900">
      <w:pPr>
        <w:pStyle w:val="1"/>
        <w:spacing w:after="0" w:line="240" w:lineRule="auto"/>
      </w:pPr>
      <w:r w:rsidRPr="00157396">
        <w:rPr>
          <w:rFonts w:hint="eastAsia"/>
        </w:rPr>
        <w:t>Quasi-cyclic LDPC Codes</w:t>
      </w:r>
    </w:p>
    <w:p w14:paraId="09A63734" w14:textId="52D9CEB8" w:rsidR="005F5AFC" w:rsidRPr="007E703B" w:rsidRDefault="008B4082" w:rsidP="00887691">
      <w:pPr>
        <w:pStyle w:val="maintext"/>
        <w:ind w:firstLine="400"/>
      </w:pPr>
      <w:r>
        <w:rPr>
          <w:lang w:val="en-US"/>
        </w:rPr>
        <w:t>I</w:t>
      </w:r>
      <w:r>
        <w:rPr>
          <w:rFonts w:hint="eastAsia"/>
          <w:lang w:val="en-US"/>
        </w:rPr>
        <w:t>n [</w:t>
      </w:r>
      <w:r w:rsidR="000A2946">
        <w:rPr>
          <w:rFonts w:hint="eastAsia"/>
          <w:lang w:val="en-US"/>
        </w:rPr>
        <w:t>2</w:t>
      </w:r>
      <w:r>
        <w:rPr>
          <w:rFonts w:hint="eastAsia"/>
          <w:lang w:val="en-US"/>
        </w:rPr>
        <w:t>], Samsung proposed a quasi-cyclic (QC) LDPC code obtained by concatenating a small QC LDPC and many single parity-check codes. The proposed QC LDPC code is suitable for HARQ with IR since the multiple code rates can be easily supported by puncturing. Furthermore, the proposed QC LDPC code can support 1-bit</w:t>
      </w:r>
      <w:r w:rsidRPr="005324EC">
        <w:rPr>
          <w:lang w:val="en-US"/>
        </w:rPr>
        <w:t xml:space="preserve"> granularity of information block sizes </w:t>
      </w:r>
      <w:r>
        <w:rPr>
          <w:rFonts w:hint="eastAsia"/>
          <w:lang w:val="en-US"/>
        </w:rPr>
        <w:t>by c</w:t>
      </w:r>
      <w:r w:rsidRPr="005324EC">
        <w:rPr>
          <w:lang w:val="en-US"/>
        </w:rPr>
        <w:t>ombining the lifting and shortening</w:t>
      </w:r>
      <w:r>
        <w:rPr>
          <w:rFonts w:hint="eastAsia"/>
          <w:lang w:val="en-US"/>
        </w:rPr>
        <w:t xml:space="preserve">. In other words, the length and rate flexibilities the proposed QC LDPC code </w:t>
      </w:r>
      <w:r w:rsidR="006E210D">
        <w:rPr>
          <w:rFonts w:hint="eastAsia"/>
          <w:lang w:val="en-US"/>
        </w:rPr>
        <w:t>are</w:t>
      </w:r>
      <w:r>
        <w:rPr>
          <w:rFonts w:hint="eastAsia"/>
          <w:lang w:val="en-US"/>
        </w:rPr>
        <w:t xml:space="preserve"> comparable to LTE turbo code </w:t>
      </w:r>
      <w:r w:rsidR="00B33FAE">
        <w:rPr>
          <w:rFonts w:hint="eastAsia"/>
          <w:lang w:val="en-US"/>
        </w:rPr>
        <w:t xml:space="preserve">as shown in </w:t>
      </w:r>
      <w:r w:rsidR="00E87F83">
        <w:rPr>
          <w:rFonts w:hint="eastAsia"/>
          <w:lang w:val="en-US"/>
        </w:rPr>
        <w:t>[</w:t>
      </w:r>
      <w:r w:rsidR="000A2946">
        <w:rPr>
          <w:rFonts w:hint="eastAsia"/>
          <w:lang w:val="en-US"/>
        </w:rPr>
        <w:t>5</w:t>
      </w:r>
      <w:r w:rsidR="000B6D2C">
        <w:rPr>
          <w:rFonts w:hint="eastAsia"/>
          <w:lang w:val="en-US"/>
        </w:rPr>
        <w:t>-</w:t>
      </w:r>
      <w:r w:rsidR="00E87F83" w:rsidRPr="001A20E4">
        <w:t xml:space="preserve"> </w:t>
      </w:r>
      <w:r w:rsidR="000A2946">
        <w:rPr>
          <w:rFonts w:hint="eastAsia"/>
        </w:rPr>
        <w:t>7</w:t>
      </w:r>
      <w:r w:rsidR="00E87F83">
        <w:rPr>
          <w:rFonts w:hint="eastAsia"/>
        </w:rPr>
        <w:t>]</w:t>
      </w:r>
      <w:r>
        <w:rPr>
          <w:rFonts w:hint="eastAsia"/>
          <w:lang w:val="en-US"/>
        </w:rPr>
        <w:t>.</w:t>
      </w:r>
    </w:p>
    <w:p w14:paraId="10A8B8B9" w14:textId="77777777" w:rsidR="00FB6EDB" w:rsidRPr="00FB6EDB" w:rsidRDefault="00FB6EDB" w:rsidP="00FB6EDB">
      <w:pPr>
        <w:pStyle w:val="a4"/>
        <w:keepNext/>
        <w:keepLines/>
        <w:numPr>
          <w:ilvl w:val="0"/>
          <w:numId w:val="9"/>
        </w:numPr>
        <w:overflowPunct w:val="0"/>
        <w:autoSpaceDE w:val="0"/>
        <w:autoSpaceDN w:val="0"/>
        <w:adjustRightInd w:val="0"/>
        <w:spacing w:before="120" w:after="120"/>
        <w:ind w:leftChars="0"/>
        <w:textAlignment w:val="baseline"/>
        <w:outlineLvl w:val="1"/>
        <w:rPr>
          <w:rFonts w:ascii="Arial" w:eastAsia="바탕" w:hAnsi="Arial"/>
          <w:vanish/>
          <w:sz w:val="24"/>
          <w:szCs w:val="32"/>
          <w:lang w:eastAsia="ko-KR"/>
        </w:rPr>
      </w:pPr>
    </w:p>
    <w:p w14:paraId="6750E6AC" w14:textId="77777777" w:rsidR="00FB6EDB" w:rsidRPr="00FB6EDB" w:rsidRDefault="00FB6EDB" w:rsidP="00FB6EDB">
      <w:pPr>
        <w:pStyle w:val="a4"/>
        <w:keepNext/>
        <w:keepLines/>
        <w:numPr>
          <w:ilvl w:val="0"/>
          <w:numId w:val="9"/>
        </w:numPr>
        <w:overflowPunct w:val="0"/>
        <w:autoSpaceDE w:val="0"/>
        <w:autoSpaceDN w:val="0"/>
        <w:adjustRightInd w:val="0"/>
        <w:spacing w:before="120" w:after="120"/>
        <w:ind w:leftChars="0"/>
        <w:textAlignment w:val="baseline"/>
        <w:outlineLvl w:val="1"/>
        <w:rPr>
          <w:rFonts w:ascii="Arial" w:eastAsia="바탕" w:hAnsi="Arial"/>
          <w:vanish/>
          <w:sz w:val="24"/>
          <w:szCs w:val="32"/>
          <w:lang w:eastAsia="ko-KR"/>
        </w:rPr>
      </w:pPr>
    </w:p>
    <w:p w14:paraId="656B3A26" w14:textId="77777777" w:rsidR="003A7F92" w:rsidRDefault="003A7F92" w:rsidP="00FB6EDB">
      <w:pPr>
        <w:pStyle w:val="20"/>
        <w:numPr>
          <w:ilvl w:val="1"/>
          <w:numId w:val="9"/>
        </w:numPr>
        <w:spacing w:before="120" w:line="240" w:lineRule="auto"/>
      </w:pPr>
      <w:r>
        <w:rPr>
          <w:rFonts w:hint="eastAsia"/>
        </w:rPr>
        <w:t>Structure of parity check matrix</w:t>
      </w:r>
    </w:p>
    <w:p w14:paraId="53E47044" w14:textId="77777777" w:rsidR="00513742" w:rsidRDefault="00513742" w:rsidP="00513742">
      <w:pPr>
        <w:pStyle w:val="maintext"/>
        <w:ind w:firstLine="400"/>
      </w:pPr>
      <w:r>
        <w:rPr>
          <w:rFonts w:hint="eastAsia"/>
        </w:rPr>
        <w:t xml:space="preserve">Let </w:t>
      </w:r>
      <m:oMath>
        <m:r>
          <m:rPr>
            <m:sty m:val="bi"/>
          </m:rPr>
          <w:rPr>
            <w:rFonts w:ascii="Cambria Math" w:hAnsi="Cambria Math"/>
          </w:rPr>
          <m:t>H</m:t>
        </m:r>
      </m:oMath>
      <w:r>
        <w:rPr>
          <w:rFonts w:hint="eastAsia"/>
        </w:rPr>
        <w:t xml:space="preserve"> be the </w:t>
      </w:r>
      <m:oMath>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Z×</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Z</m:t>
        </m:r>
      </m:oMath>
      <w:r>
        <w:rPr>
          <w:rFonts w:hint="eastAsia"/>
        </w:rPr>
        <w:t xml:space="preserve"> matrix given by </w:t>
      </w:r>
    </w:p>
    <w:p w14:paraId="7DB3C7E0" w14:textId="77777777" w:rsidR="00513742" w:rsidRDefault="00513742" w:rsidP="00513742">
      <w:pPr>
        <w:pStyle w:val="maintext"/>
        <w:ind w:firstLine="400"/>
      </w:pPr>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11</m:t>
                                        </m:r>
                                      </m:sub>
                                    </m:sSub>
                                  </m:sup>
                                </m:sSup>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21</m:t>
                                        </m:r>
                                      </m:sub>
                                    </m:sSub>
                                  </m:sup>
                                </m:sSup>
                              </m:e>
                            </m:mr>
                          </m:m>
                        </m:e>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12</m:t>
                                        </m:r>
                                      </m:sub>
                                    </m:sSub>
                                  </m:sup>
                                </m:sSup>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22</m:t>
                                        </m:r>
                                      </m:sub>
                                    </m:sSub>
                                  </m:sup>
                                </m:sSup>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b</m:t>
                                            </m:r>
                                          </m:sub>
                                        </m:sSub>
                                      </m:sub>
                                    </m:sSub>
                                  </m:sup>
                                </m:sSup>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m:t>
                                            </m:r>
                                          </m:sub>
                                        </m:sSub>
                                      </m:sub>
                                    </m:sSub>
                                  </m:sup>
                                </m:sSup>
                              </m:e>
                            </m:mr>
                          </m:m>
                        </m:e>
                      </m:mr>
                    </m:m>
                  </m:e>
                </m:m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1</m:t>
                                        </m:r>
                                      </m:sub>
                                    </m:sSub>
                                  </m:sup>
                                </m:sSup>
                              </m:e>
                            </m:mr>
                          </m:m>
                        </m:e>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2</m:t>
                                        </m:r>
                                      </m:sub>
                                    </m:sSub>
                                  </m:sup>
                                </m:sSup>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r>
                                  <w:rPr>
                                    <w:rFonts w:ascii="Cambria Math" w:hAnsi="Cambria Math"/>
                                  </w:rPr>
                                  <m:t>⋮</m:t>
                                </m:r>
                              </m:e>
                            </m:mr>
                            <m:mr>
                              <m:e>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b</m:t>
                                            </m:r>
                                          </m:sub>
                                        </m:sSub>
                                      </m:sub>
                                    </m:sSub>
                                  </m:sup>
                                </m:sSup>
                              </m:e>
                            </m:mr>
                          </m:m>
                        </m:e>
                      </m:mr>
                    </m:m>
                  </m:e>
                </m:mr>
              </m:m>
            </m:e>
          </m:d>
        </m:oMath>
      </m:oMathPara>
    </w:p>
    <w:p w14:paraId="7507E125" w14:textId="655790D1" w:rsidR="00513742" w:rsidRDefault="00513742" w:rsidP="00513742">
      <w:pPr>
        <w:pStyle w:val="maintext"/>
        <w:ind w:firstLineChars="0" w:firstLine="0"/>
        <w:rPr>
          <w:noProof/>
        </w:rPr>
      </w:pPr>
      <w:r>
        <w:rPr>
          <w:rFonts w:hint="eastAsia"/>
          <w:noProof/>
          <w:lang w:val="en-US"/>
        </w:rPr>
        <w:t xml:space="preserve">where </w:t>
      </w:r>
      <m:oMath>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noProof/>
          </w:rPr>
          <m:t>∈{-1, 0, 1, 2, …, Z-1}</m:t>
        </m:r>
      </m:oMath>
      <w:r>
        <w:rPr>
          <w:rFonts w:hint="eastAsia"/>
          <w:noProof/>
        </w:rPr>
        <w:t xml:space="preserve"> are exponent indices of permutation matrices, </w:t>
      </w:r>
      <m:oMath>
        <m:sSub>
          <m:sSubPr>
            <m:ctrlPr>
              <w:rPr>
                <w:rFonts w:ascii="Cambria Math" w:hAnsi="Cambria Math"/>
                <w:noProof/>
              </w:rPr>
            </m:ctrlPr>
          </m:sSubPr>
          <m:e>
            <m:r>
              <w:rPr>
                <w:rFonts w:ascii="Cambria Math" w:hAnsi="Cambria Math"/>
              </w:rPr>
              <m:t>n</m:t>
            </m:r>
            <m:ctrlPr>
              <w:rPr>
                <w:rFonts w:ascii="Cambria Math" w:hAnsi="Cambria Math"/>
                <w:i/>
              </w:rPr>
            </m:ctrlPr>
          </m:e>
          <m:sub>
            <m:r>
              <w:rPr>
                <w:rFonts w:ascii="Cambria Math" w:hAnsi="Cambria Math"/>
                <w:noProof/>
              </w:rPr>
              <m:t>b</m:t>
            </m:r>
          </m:sub>
        </m:sSub>
      </m:oMath>
      <w:r>
        <w:rPr>
          <w:rFonts w:hint="eastAsia"/>
          <w:noProof/>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noProof/>
        </w:rPr>
        <w:t xml:space="preserve"> are the numbers of column and row blocks, respectively. </w:t>
      </w:r>
      <m:oMath>
        <m:sSup>
          <m:sSupPr>
            <m:ctrlPr>
              <w:rPr>
                <w:rFonts w:ascii="Cambria Math" w:hAnsi="Cambria Math"/>
                <w:i/>
              </w:rPr>
            </m:ctrlPr>
          </m:sSupPr>
          <m:e>
            <m:r>
              <w:rPr>
                <w:rFonts w:ascii="Cambria Math" w:hAnsi="Cambria Math"/>
              </w:rPr>
              <m:t>P</m:t>
            </m:r>
          </m:e>
          <m:sup>
            <m:sSub>
              <m:sSubPr>
                <m:ctrlPr>
                  <w:rPr>
                    <w:rFonts w:ascii="Cambria Math" w:hAnsi="Cambria Math"/>
                    <w:i/>
                  </w:rPr>
                </m:ctrlPr>
              </m:sSubPr>
              <m:e>
                <m:r>
                  <w:rPr>
                    <w:rFonts w:ascii="Cambria Math" w:hAnsi="Cambria Math"/>
                  </w:rPr>
                  <m:t>a</m:t>
                </m:r>
              </m:e>
              <m:sub>
                <m:r>
                  <w:rPr>
                    <w:rFonts w:ascii="Cambria Math" w:hAnsi="Cambria Math"/>
                  </w:rPr>
                  <m:t>ij</m:t>
                </m:r>
              </m:sub>
            </m:sSub>
          </m:sup>
        </m:sSup>
      </m:oMath>
      <w:r w:rsidR="007D063A">
        <w:rPr>
          <w:rFonts w:hint="eastAsia"/>
        </w:rPr>
        <w:t xml:space="preserve"> </w:t>
      </w:r>
      <w:proofErr w:type="gramStart"/>
      <w:r w:rsidR="007D063A">
        <w:rPr>
          <w:rFonts w:hint="eastAsia"/>
        </w:rPr>
        <w:t>is</w:t>
      </w:r>
      <w:proofErr w:type="gramEnd"/>
      <w:r w:rsidR="007D063A">
        <w:rPr>
          <w:rFonts w:hint="eastAsia"/>
        </w:rPr>
        <w:t xml:space="preserve"> just the circulant permutation matrix which shifts the identity matrix </w:t>
      </w:r>
      <m:oMath>
        <m:r>
          <w:rPr>
            <w:rFonts w:ascii="Cambria Math" w:hAnsi="Cambria Math"/>
          </w:rPr>
          <m:t>I(=</m:t>
        </m:r>
        <m:sSup>
          <m:sSupPr>
            <m:ctrlPr>
              <w:rPr>
                <w:rFonts w:ascii="Cambria Math" w:hAnsi="Cambria Math"/>
                <w:i/>
              </w:rPr>
            </m:ctrlPr>
          </m:sSupPr>
          <m:e>
            <m:r>
              <w:rPr>
                <w:rFonts w:ascii="Cambria Math" w:hAnsi="Cambria Math"/>
              </w:rPr>
              <m:t>P</m:t>
            </m:r>
          </m:e>
          <m:sup>
            <m:r>
              <w:rPr>
                <w:rFonts w:ascii="Cambria Math" w:hAnsi="Cambria Math"/>
              </w:rPr>
              <m:t>0</m:t>
            </m:r>
          </m:sup>
        </m:sSup>
        <m:r>
          <w:rPr>
            <w:rFonts w:ascii="Cambria Math" w:hAnsi="Cambria Math"/>
          </w:rPr>
          <m:t>)</m:t>
        </m:r>
      </m:oMath>
      <w:r w:rsidR="007D063A">
        <w:rPr>
          <w:rFonts w:hint="eastAsia"/>
        </w:rPr>
        <w:t xml:space="preserve"> to the right by </w:t>
      </w:r>
      <m:oMath>
        <m:sSub>
          <m:sSubPr>
            <m:ctrlPr>
              <w:rPr>
                <w:rFonts w:ascii="Cambria Math" w:hAnsi="Cambria Math"/>
                <w:i/>
              </w:rPr>
            </m:ctrlPr>
          </m:sSubPr>
          <m:e>
            <m:r>
              <w:rPr>
                <w:rFonts w:ascii="Cambria Math" w:hAnsi="Cambria Math"/>
              </w:rPr>
              <m:t>a</m:t>
            </m:r>
          </m:e>
          <m:sub>
            <m:r>
              <w:rPr>
                <w:rFonts w:ascii="Cambria Math" w:hAnsi="Cambria Math"/>
              </w:rPr>
              <m:t>ij</m:t>
            </m:r>
          </m:sub>
        </m:sSub>
      </m:oMath>
      <w:r w:rsidR="007D063A">
        <w:rPr>
          <w:rFonts w:hint="eastAsia"/>
        </w:rPr>
        <w:t xml:space="preserve"> times for any integer </w:t>
      </w:r>
      <m:oMath>
        <m:sSub>
          <m:sSubPr>
            <m:ctrlPr>
              <w:rPr>
                <w:rFonts w:ascii="Cambria Math" w:hAnsi="Cambria Math"/>
                <w:i/>
              </w:rPr>
            </m:ctrlPr>
          </m:sSubPr>
          <m:e>
            <m:r>
              <w:rPr>
                <w:rFonts w:ascii="Cambria Math" w:hAnsi="Cambria Math"/>
              </w:rPr>
              <m:t>a</m:t>
            </m:r>
          </m:e>
          <m:sub>
            <m:r>
              <w:rPr>
                <w:rFonts w:ascii="Cambria Math" w:hAnsi="Cambria Math"/>
              </w:rPr>
              <m:t>ij</m:t>
            </m:r>
          </m:sub>
        </m:sSub>
      </m:oMath>
      <w:r w:rsidR="007D063A">
        <w:rPr>
          <w:rFonts w:hint="eastAsia"/>
        </w:rPr>
        <w:t xml:space="preserve">, </w:t>
      </w:r>
      <m:oMath>
        <m:r>
          <w:rPr>
            <w:rFonts w:ascii="Cambria Math" w:hAnsi="Cambria Math"/>
          </w:rPr>
          <m:t>0≤</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&lt;Z</m:t>
        </m:r>
      </m:oMath>
      <w:r w:rsidR="007D063A">
        <w:rPr>
          <w:rFonts w:hint="eastAsia"/>
        </w:rPr>
        <w:t xml:space="preserve">. For simple notation, we denote the </w:t>
      </w:r>
      <m:oMath>
        <m:r>
          <w:rPr>
            <w:rFonts w:ascii="Cambria Math" w:hAnsi="Cambria Math"/>
          </w:rPr>
          <m:t>Z×Z</m:t>
        </m:r>
      </m:oMath>
      <w:r w:rsidR="007D063A">
        <w:rPr>
          <w:rFonts w:hint="eastAsia"/>
        </w:rPr>
        <w:t xml:space="preserve"> zero </w:t>
      </w:r>
      <w:proofErr w:type="gramStart"/>
      <w:r w:rsidR="007D063A">
        <w:rPr>
          <w:rFonts w:hint="eastAsia"/>
        </w:rPr>
        <w:t>matrix</w:t>
      </w:r>
      <w:proofErr w:type="gramEnd"/>
      <w:r w:rsidR="007D063A">
        <w:rPr>
          <w:rFonts w:hint="eastAsia"/>
        </w:rPr>
        <w:t xml:space="preserve"> </w:t>
      </w:r>
      <m:oMath>
        <m:r>
          <w:rPr>
            <w:rFonts w:ascii="Cambria Math" w:hAnsi="Cambria Math"/>
          </w:rPr>
          <m:t>O</m:t>
        </m:r>
      </m:oMath>
      <w:r w:rsidR="007D063A">
        <w:rPr>
          <w:rFonts w:hint="eastAsia"/>
        </w:rPr>
        <w:t xml:space="preserve"> by</w:t>
      </w:r>
      <m:oMath>
        <m:sSup>
          <m:sSupPr>
            <m:ctrlPr>
              <w:rPr>
                <w:rFonts w:ascii="Cambria Math" w:hAnsi="Cambria Math"/>
                <w:i/>
              </w:rPr>
            </m:ctrlPr>
          </m:sSupPr>
          <m:e>
            <m:r>
              <w:rPr>
                <w:rFonts w:ascii="Cambria Math" w:hAnsi="Cambria Math"/>
              </w:rPr>
              <m:t xml:space="preserve"> P</m:t>
            </m:r>
          </m:e>
          <m:sup>
            <m:r>
              <w:rPr>
                <w:rFonts w:ascii="Cambria Math" w:hAnsi="Cambria Math"/>
              </w:rPr>
              <m:t>-1</m:t>
            </m:r>
          </m:sup>
        </m:sSup>
      </m:oMath>
      <w:r w:rsidR="007D063A">
        <w:rPr>
          <w:rFonts w:hint="eastAsia"/>
        </w:rPr>
        <w:t xml:space="preserve">. </w:t>
      </w:r>
      <w:r>
        <w:rPr>
          <w:rFonts w:hint="eastAsia"/>
          <w:noProof/>
        </w:rPr>
        <w:t xml:space="preserve">When </w:t>
      </w:r>
      <m:oMath>
        <m:r>
          <m:rPr>
            <m:sty m:val="bi"/>
          </m:rPr>
          <w:rPr>
            <w:rFonts w:ascii="Cambria Math" w:hAnsi="Cambria Math"/>
          </w:rPr>
          <m:t>H</m:t>
        </m:r>
      </m:oMath>
      <w:r>
        <w:rPr>
          <w:rFonts w:hint="eastAsia"/>
          <w:noProof/>
        </w:rPr>
        <w:t xml:space="preserve"> has full rank, we can assign </w:t>
      </w:r>
      <m:oMath>
        <m:r>
          <m:rPr>
            <m:sty m:val="p"/>
          </m:rP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)Z</m:t>
        </m:r>
      </m:oMath>
      <w:r>
        <w:rPr>
          <w:rFonts w:hint="eastAsia"/>
          <w:noProof/>
        </w:rPr>
        <w:t xml:space="preserve"> information bits to some </w:t>
      </w:r>
      <m:oMath>
        <m:d>
          <m:dPr>
            <m:ctrlPr>
              <w:rPr>
                <w:rFonts w:ascii="Cambria Math" w:hAnsi="Cambria Math"/>
                <w:lang w:val="en-US"/>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ctrlPr>
              <w:rPr>
                <w:rFonts w:ascii="Cambria Math" w:hAnsi="Cambria Math"/>
                <w:i/>
              </w:rPr>
            </m:ctrlPr>
          </m:e>
        </m:d>
      </m:oMath>
      <w:r>
        <w:rPr>
          <w:rFonts w:hint="eastAsia"/>
          <w:noProof/>
        </w:rPr>
        <w:t xml:space="preserve"> column blocks. (For our convenience, we call these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ctrlPr>
              <w:rPr>
                <w:rFonts w:ascii="Cambria Math" w:hAnsi="Cambria Math"/>
                <w:lang w:val="en-US"/>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ctrlPr>
              <w:rPr>
                <w:rFonts w:ascii="Cambria Math" w:hAnsi="Cambria Math"/>
                <w:i/>
              </w:rPr>
            </m:ctrlPr>
          </m:e>
        </m:d>
      </m:oMath>
      <w:r>
        <w:rPr>
          <w:rFonts w:hint="eastAsia"/>
          <w:noProof/>
        </w:rPr>
        <w:t xml:space="preserve"> column blocks </w:t>
      </w:r>
      <w:r w:rsidRPr="00E960D5">
        <w:rPr>
          <w:rFonts w:hint="eastAsia"/>
          <w:i/>
          <w:noProof/>
        </w:rPr>
        <w:t>information column blocks</w:t>
      </w:r>
      <w:r>
        <w:rPr>
          <w:rFonts w:hint="eastAsia"/>
          <w:noProof/>
        </w:rPr>
        <w:t>). Then the code with</w:t>
      </w:r>
      <w:r w:rsidR="0033283E">
        <w:rPr>
          <w:rFonts w:hint="eastAsia"/>
          <w:noProof/>
        </w:rPr>
        <w:t xml:space="preserve"> parity-check matrix</w:t>
      </w:r>
      <w:r>
        <w:rPr>
          <w:rFonts w:hint="eastAsia"/>
          <w:noProof/>
        </w:rPr>
        <w:t xml:space="preserve"> </w:t>
      </w:r>
      <m:oMath>
        <m:r>
          <m:rPr>
            <m:sty m:val="bi"/>
          </m:rPr>
          <w:rPr>
            <w:rFonts w:ascii="Cambria Math" w:hAnsi="Cambria Math"/>
          </w:rPr>
          <m:t>H</m:t>
        </m:r>
      </m:oMath>
      <w:r>
        <w:rPr>
          <w:rFonts w:hint="eastAsia"/>
          <w:noProof/>
        </w:rPr>
        <w:t xml:space="preserve"> is referred to as a QC LDPC code. Furthermore, let </w:t>
      </w:r>
      <m:oMath>
        <m:r>
          <w:rPr>
            <w:rFonts w:ascii="Cambria Math" w:hAnsi="Cambria Math" w:hint="eastAsia"/>
          </w:rPr>
          <m:t>E</m:t>
        </m:r>
        <m:r>
          <m:rPr>
            <m:sty m:val="p"/>
          </m:rPr>
          <w:rPr>
            <w:rFonts w:ascii="Cambria Math" w:hAnsi="Cambria Math"/>
          </w:rPr>
          <m:t>(</m:t>
        </m:r>
        <m:r>
          <m:rPr>
            <m:sty m:val="bi"/>
          </m:rPr>
          <w:rPr>
            <w:rFonts w:ascii="Cambria Math" w:hAnsi="Cambria Math"/>
          </w:rPr>
          <m:t>H</m:t>
        </m:r>
        <m:r>
          <m:rPr>
            <m:sty m:val="p"/>
          </m:rPr>
          <w:rPr>
            <w:rFonts w:ascii="Cambria Math" w:hAnsi="Cambria Math"/>
          </w:rPr>
          <m:t>)</m:t>
        </m:r>
      </m:oMath>
      <w:r>
        <w:rPr>
          <w:rFonts w:hint="eastAsia"/>
          <w:noProof/>
        </w:rPr>
        <w:t xml:space="preserve"> be the </w:t>
      </w:r>
      <w:r w:rsidRPr="00077DD8">
        <w:rPr>
          <w:rFonts w:hint="eastAsia"/>
          <w:i/>
          <w:noProof/>
        </w:rPr>
        <w:t>expoment matrix</w:t>
      </w:r>
      <w:r>
        <w:rPr>
          <w:rFonts w:hint="eastAsia"/>
          <w:noProof/>
        </w:rPr>
        <w:t xml:space="preserve"> of </w:t>
      </w:r>
      <m:oMath>
        <m:r>
          <m:rPr>
            <m:sty m:val="bi"/>
          </m:rPr>
          <w:rPr>
            <w:rFonts w:ascii="Cambria Math" w:hAnsi="Cambria Math"/>
          </w:rPr>
          <m:t>H</m:t>
        </m:r>
      </m:oMath>
      <w:r>
        <w:rPr>
          <w:rFonts w:hint="eastAsia"/>
          <w:noProof/>
        </w:rPr>
        <w:t xml:space="preserve"> given by</w:t>
      </w:r>
    </w:p>
    <w:p w14:paraId="4A55438C" w14:textId="77777777" w:rsidR="00513742" w:rsidRPr="006470A2" w:rsidRDefault="00513742" w:rsidP="00513742">
      <w:pPr>
        <w:pStyle w:val="maintext"/>
        <w:ind w:firstLine="400"/>
      </w:pPr>
      <m:oMathPara>
        <m:oMath>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11</m:t>
                                    </m:r>
                                  </m:sub>
                                </m:sSub>
                              </m:e>
                            </m:mr>
                            <m:mr>
                              <m:e>
                                <m:sSub>
                                  <m:sSubPr>
                                    <m:ctrlPr>
                                      <w:rPr>
                                        <w:rFonts w:ascii="Cambria Math" w:hAnsi="Cambria Math"/>
                                        <w:i/>
                                      </w:rPr>
                                    </m:ctrlPr>
                                  </m:sSubPr>
                                  <m:e>
                                    <m:r>
                                      <w:rPr>
                                        <w:rFonts w:ascii="Cambria Math" w:hAnsi="Cambria Math"/>
                                      </w:rPr>
                                      <m:t>a</m:t>
                                    </m:r>
                                  </m:e>
                                  <m:sub>
                                    <m:r>
                                      <w:rPr>
                                        <w:rFonts w:ascii="Cambria Math" w:hAnsi="Cambria Math"/>
                                      </w:rPr>
                                      <m:t>21</m:t>
                                    </m:r>
                                  </m:sub>
                                </m:sSub>
                              </m:e>
                            </m:mr>
                          </m:m>
                        </m:e>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12</m:t>
                                    </m:r>
                                  </m:sub>
                                </m:sSub>
                              </m:e>
                            </m:mr>
                            <m:mr>
                              <m:e>
                                <m:sSub>
                                  <m:sSubPr>
                                    <m:ctrlPr>
                                      <w:rPr>
                                        <w:rFonts w:ascii="Cambria Math" w:hAnsi="Cambria Math"/>
                                        <w:i/>
                                      </w:rPr>
                                    </m:ctrlPr>
                                  </m:sSubPr>
                                  <m:e>
                                    <m:r>
                                      <w:rPr>
                                        <w:rFonts w:ascii="Cambria Math" w:hAnsi="Cambria Math"/>
                                      </w:rPr>
                                      <m:t>a</m:t>
                                    </m:r>
                                  </m:e>
                                  <m:sub>
                                    <m:r>
                                      <w:rPr>
                                        <w:rFonts w:ascii="Cambria Math" w:hAnsi="Cambria Math"/>
                                      </w:rPr>
                                      <m:t>22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b</m:t>
                                        </m:r>
                                      </m:sub>
                                    </m:sSub>
                                  </m:sub>
                                </m:sSub>
                              </m:e>
                            </m:mr>
                            <m:mr>
                              <m:e>
                                <m:sSub>
                                  <m:sSubPr>
                                    <m:ctrlPr>
                                      <w:rPr>
                                        <w:rFonts w:ascii="Cambria Math" w:hAnsi="Cambria Math"/>
                                        <w:i/>
                                      </w:rPr>
                                    </m:ctrlPr>
                                  </m:sSubPr>
                                  <m:e>
                                    <m:r>
                                      <w:rPr>
                                        <w:rFonts w:ascii="Cambria Math" w:hAnsi="Cambria Math"/>
                                      </w:rPr>
                                      <m:t>a</m:t>
                                    </m:r>
                                  </m:e>
                                  <m: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b</m:t>
                                        </m:r>
                                      </m:sub>
                                    </m:sSub>
                                  </m:sub>
                                </m:sSub>
                              </m:e>
                            </m:mr>
                          </m:m>
                        </m:e>
                      </m:mr>
                    </m:m>
                  </m:e>
                </m:mr>
                <m:mr>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1</m:t>
                                    </m:r>
                                  </m:sub>
                                </m:sSub>
                              </m:e>
                            </m:mr>
                          </m:m>
                        </m:e>
                        <m:e>
                          <m:m>
                            <m:mPr>
                              <m:mcs>
                                <m:mc>
                                  <m:mcPr>
                                    <m:count m:val="1"/>
                                    <m:mcJc m:val="center"/>
                                  </m:mcPr>
                                </m:mc>
                              </m:mcs>
                              <m:ctrlPr>
                                <w:rPr>
                                  <w:rFonts w:ascii="Cambria Math" w:hAnsi="Cambria Math"/>
                                  <w:i/>
                                </w:rPr>
                              </m:ctrlPr>
                            </m:mPr>
                            <m:mr>
                              <m:e>
                                <m:r>
                                  <w:rPr>
                                    <w:rFonts w:ascii="Cambria Math" w:hAnsi="Cambria Math"/>
                                  </w:rPr>
                                  <m:t>⋮</m:t>
                                </m:r>
                              </m:e>
                            </m:mr>
                            <m:mr>
                              <m:e>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2</m:t>
                                    </m:r>
                                  </m:sub>
                                </m:sSub>
                              </m:e>
                            </m:mr>
                          </m:m>
                        </m:e>
                      </m:mr>
                    </m:m>
                  </m:e>
                  <m:e>
                    <m:m>
                      <m:mPr>
                        <m:mcs>
                          <m:mc>
                            <m:mcPr>
                              <m:count m:val="2"/>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m:t>
                                </m:r>
                              </m:e>
                            </m:mr>
                            <m:mr>
                              <m:e>
                                <m:r>
                                  <w:rPr>
                                    <w:rFonts w:ascii="Cambria Math" w:hAnsi="Cambria Math"/>
                                  </w:rPr>
                                  <m:t>⋯</m:t>
                                </m:r>
                              </m:e>
                            </m:mr>
                          </m:m>
                        </m:e>
                        <m:e>
                          <m:m>
                            <m:mPr>
                              <m:mcs>
                                <m:mc>
                                  <m:mcPr>
                                    <m:count m:val="1"/>
                                    <m:mcJc m:val="center"/>
                                  </m:mcPr>
                                </m:mc>
                              </m:mcs>
                              <m:ctrlPr>
                                <w:rPr>
                                  <w:rFonts w:ascii="Cambria Math" w:hAnsi="Cambria Math"/>
                                  <w:i/>
                                </w:rPr>
                              </m:ctrlPr>
                            </m:mPr>
                            <m:mr>
                              <m:e>
                                <m:r>
                                  <w:rPr>
                                    <w:rFonts w:ascii="Cambria Math" w:hAnsi="Cambria Math"/>
                                  </w:rPr>
                                  <m:t>⋮</m:t>
                                </m:r>
                              </m:e>
                            </m:mr>
                            <m:mr>
                              <m:e>
                                <m:sSub>
                                  <m:sSubPr>
                                    <m:ctrlPr>
                                      <w:rPr>
                                        <w:rFonts w:ascii="Cambria Math" w:hAnsi="Cambria Math"/>
                                        <w:i/>
                                      </w:rPr>
                                    </m:ctrlPr>
                                  </m:sSubPr>
                                  <m:e>
                                    <m:r>
                                      <w:rPr>
                                        <w:rFonts w:ascii="Cambria Math" w:hAnsi="Cambria Math"/>
                                      </w:rPr>
                                      <m:t>a</m:t>
                                    </m:r>
                                  </m:e>
                                  <m:sub>
                                    <m:sSub>
                                      <m:sSubPr>
                                        <m:ctrlPr>
                                          <w:rPr>
                                            <w:rFonts w:ascii="Cambria Math" w:hAnsi="Cambria Math"/>
                                            <w:i/>
                                          </w:rPr>
                                        </m:ctrlPr>
                                      </m:sSubPr>
                                      <m:e>
                                        <m:r>
                                          <w:rPr>
                                            <w:rFonts w:ascii="Cambria Math" w:hAnsi="Cambria Math"/>
                                          </w:rPr>
                                          <m:t>m</m:t>
                                        </m:r>
                                      </m:e>
                                      <m:sub>
                                        <m:r>
                                          <w:rPr>
                                            <w:rFonts w:ascii="Cambria Math" w:hAnsi="Cambria Math"/>
                                          </w:rPr>
                                          <m:t>b</m:t>
                                        </m:r>
                                      </m:sub>
                                    </m:sSub>
                                    <m:sSub>
                                      <m:sSubPr>
                                        <m:ctrlPr>
                                          <w:rPr>
                                            <w:rFonts w:ascii="Cambria Math" w:hAnsi="Cambria Math"/>
                                            <w:i/>
                                          </w:rPr>
                                        </m:ctrlPr>
                                      </m:sSubPr>
                                      <m:e>
                                        <m:r>
                                          <w:rPr>
                                            <w:rFonts w:ascii="Cambria Math" w:hAnsi="Cambria Math"/>
                                          </w:rPr>
                                          <m:t>n</m:t>
                                        </m:r>
                                      </m:e>
                                      <m:sub>
                                        <m:r>
                                          <w:rPr>
                                            <w:rFonts w:ascii="Cambria Math" w:hAnsi="Cambria Math"/>
                                          </w:rPr>
                                          <m:t>b</m:t>
                                        </m:r>
                                      </m:sub>
                                    </m:sSub>
                                  </m:sub>
                                </m:sSub>
                              </m:e>
                            </m:mr>
                          </m:m>
                        </m:e>
                      </m:mr>
                    </m:m>
                  </m:e>
                </m:mr>
              </m:m>
            </m:e>
          </m:d>
          <m:r>
            <m:rPr>
              <m:sty m:val="p"/>
            </m:rPr>
            <w:rPr>
              <w:rFonts w:ascii="Cambria Math" w:hAnsi="Cambria Math"/>
            </w:rPr>
            <m:t>.</m:t>
          </m:r>
        </m:oMath>
      </m:oMathPara>
    </w:p>
    <w:p w14:paraId="440D3C7B" w14:textId="77777777" w:rsidR="00513742" w:rsidRPr="00164EE2" w:rsidRDefault="00513742" w:rsidP="00513742">
      <w:pPr>
        <w:pStyle w:val="maintext"/>
        <w:ind w:firstLine="400"/>
      </w:pPr>
      <w:r w:rsidRPr="00164EE2">
        <w:t>An example</w:t>
      </w:r>
      <w:r w:rsidRPr="00164EE2">
        <w:rPr>
          <w:rFonts w:hint="eastAsia"/>
        </w:rPr>
        <w:t xml:space="preserve"> of a parity-check matrix</w:t>
      </w:r>
      <w:r w:rsidRPr="00164EE2">
        <w:t xml:space="preserve"> for a</w:t>
      </w:r>
      <w:r>
        <w:rPr>
          <w:rFonts w:hint="eastAsia"/>
        </w:rPr>
        <w:t xml:space="preserve"> </w:t>
      </w:r>
      <m:oMath>
        <m:r>
          <w:rPr>
            <w:rFonts w:ascii="Cambria Math" w:hAnsi="Cambria Math"/>
          </w:rPr>
          <m:t>(8Z, 4Z)</m:t>
        </m:r>
      </m:oMath>
      <w:r w:rsidRPr="00164EE2">
        <w:rPr>
          <w:rFonts w:hint="eastAsia"/>
        </w:rPr>
        <w:t xml:space="preserve"> </w:t>
      </w:r>
      <w:r>
        <w:rPr>
          <w:rFonts w:hint="eastAsia"/>
        </w:rPr>
        <w:t>QC</w:t>
      </w:r>
      <w:r w:rsidRPr="00164EE2">
        <w:rPr>
          <w:rFonts w:hint="eastAsia"/>
        </w:rPr>
        <w:t xml:space="preserve"> LDPC</w:t>
      </w:r>
      <w:r w:rsidRPr="00164EE2">
        <w:t xml:space="preserve"> code</w:t>
      </w:r>
      <w:r w:rsidRPr="00164EE2">
        <w:rPr>
          <w:rFonts w:hint="eastAsia"/>
        </w:rPr>
        <w:t xml:space="preserve"> with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=8</m:t>
        </m:r>
      </m:oMath>
      <w:r w:rsidRPr="00164EE2">
        <w:rPr>
          <w:rFonts w:hint="eastAsia"/>
        </w:rPr>
        <w:t xml:space="preserve"> and </w:t>
      </w:r>
      <m:oMath>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=4</m:t>
        </m:r>
      </m:oMath>
      <w:r w:rsidRPr="00164EE2">
        <w:rPr>
          <w:rFonts w:hint="eastAsia"/>
        </w:rPr>
        <w:t xml:space="preserve"> is given by </w:t>
      </w:r>
    </w:p>
    <w:p w14:paraId="4AD626BB" w14:textId="77777777" w:rsidR="00513742" w:rsidRPr="00157396" w:rsidRDefault="00513742" w:rsidP="00513742">
      <w:pPr>
        <w:pStyle w:val="maintext"/>
        <w:ind w:firstLineChars="0" w:firstLine="0"/>
        <w:rPr>
          <w:rFonts w:ascii="Arial" w:eastAsia="바탕" w:hAnsi="Arial"/>
          <w:vanish/>
          <w:sz w:val="24"/>
          <w:szCs w:val="32"/>
        </w:rPr>
      </w:pPr>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0</m:t>
                                    </m:r>
                                  </m:sup>
                                </m:sSup>
                              </m:e>
                              <m:e>
                                <m:r>
                                  <w:rPr>
                                    <w:rFonts w:ascii="Cambria Math" w:hAnsi="Cambria Math"/>
                                  </w:rPr>
                                  <m:t>O</m:t>
                                </m:r>
                              </m:e>
                            </m:m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1</m:t>
                                    </m:r>
                                  </m:sup>
                                </m:sSup>
                              </m:e>
                            </m:mr>
                          </m:m>
                        </m:e>
                        <m:e>
                          <m:m>
                            <m:mPr>
                              <m:mcs>
                                <m:mc>
                                  <m:mcPr>
                                    <m:count m:val="2"/>
                                    <m:mcJc m:val="center"/>
                                  </m:mcPr>
                                </m:mc>
                              </m:mcs>
                              <m:ctrlPr>
                                <w:rPr>
                                  <w:rFonts w:ascii="Cambria Math" w:hAnsi="Cambria Math"/>
                                  <w:i/>
                                </w:rPr>
                              </m:ctrlPr>
                            </m:mP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0</m:t>
                                    </m:r>
                                  </m:sup>
                                </m:sSup>
                              </m:e>
                            </m:mr>
                            <m:mr>
                              <m:e>
                                <m:sSup>
                                  <m:sSupPr>
                                    <m:ctrlPr>
                                      <w:rPr>
                                        <w:rFonts w:ascii="Cambria Math" w:hAnsi="Cambria Math"/>
                                        <w:i/>
                                      </w:rPr>
                                    </m:ctrlPr>
                                  </m:sSupPr>
                                  <m:e>
                                    <m:r>
                                      <w:rPr>
                                        <w:rFonts w:ascii="Cambria Math" w:hAnsi="Cambria Math"/>
                                      </w:rPr>
                                      <m:t>P</m:t>
                                    </m:r>
                                  </m:e>
                                  <m:sup>
                                    <m:r>
                                      <w:rPr>
                                        <w:rFonts w:ascii="Cambria Math" w:hAnsi="Cambria Math"/>
                                      </w:rPr>
                                      <m:t>4</m:t>
                                    </m:r>
                                  </m:sup>
                                </m:sSup>
                              </m:e>
                              <m:e>
                                <m:r>
                                  <w:rPr>
                                    <w:rFonts w:ascii="Cambria Math" w:hAnsi="Cambria Math"/>
                                  </w:rPr>
                                  <m:t>O</m:t>
                                </m:r>
                              </m:e>
                            </m:mr>
                          </m:m>
                        </m:e>
                      </m:mr>
                      <m:mr>
                        <m:e>
                          <m:m>
                            <m:mPr>
                              <m:mcs>
                                <m:mc>
                                  <m:mcPr>
                                    <m:count m:val="2"/>
                                    <m:mcJc m:val="center"/>
                                  </m:mcPr>
                                </m:mc>
                              </m:mcs>
                              <m:ctrlPr>
                                <w:rPr>
                                  <w:rFonts w:ascii="Cambria Math" w:hAnsi="Cambria Math"/>
                                  <w:i/>
                                </w:rPr>
                              </m:ctrlPr>
                            </m:mP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2</m:t>
                                    </m:r>
                                  </m:sup>
                                </m:sSup>
                              </m:e>
                            </m:mr>
                            <m:mr>
                              <m:e>
                                <m:sSup>
                                  <m:sSupPr>
                                    <m:ctrlPr>
                                      <w:rPr>
                                        <w:rFonts w:ascii="Cambria Math" w:hAnsi="Cambria Math"/>
                                        <w:i/>
                                      </w:rPr>
                                    </m:ctrlPr>
                                  </m:sSupPr>
                                  <m:e>
                                    <m:r>
                                      <w:rPr>
                                        <w:rFonts w:ascii="Cambria Math" w:hAnsi="Cambria Math"/>
                                      </w:rPr>
                                      <m:t>P</m:t>
                                    </m:r>
                                  </m:e>
                                  <m:sup>
                                    <m:r>
                                      <w:rPr>
                                        <w:rFonts w:ascii="Cambria Math" w:hAnsi="Cambria Math"/>
                                      </w:rPr>
                                      <m:t>3</m:t>
                                    </m:r>
                                  </m:sup>
                                </m:sSup>
                              </m:e>
                              <m:e>
                                <m:r>
                                  <w:rPr>
                                    <w:rFonts w:ascii="Cambria Math" w:hAnsi="Cambria Math"/>
                                  </w:rPr>
                                  <m:t>O</m:t>
                                </m:r>
                              </m:e>
                            </m:mr>
                          </m:m>
                        </m:e>
                        <m:e>
                          <m:m>
                            <m:mPr>
                              <m:mcs>
                                <m:mc>
                                  <m:mcPr>
                                    <m:count m:val="2"/>
                                    <m:mcJc m:val="center"/>
                                  </m:mcPr>
                                </m:mc>
                              </m:mcs>
                              <m:ctrlPr>
                                <w:rPr>
                                  <w:rFonts w:ascii="Cambria Math" w:hAnsi="Cambria Math"/>
                                  <w:i/>
                                </w:rPr>
                              </m:ctrlPr>
                            </m:mP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6</m:t>
                                    </m:r>
                                  </m:sup>
                                </m:sSup>
                              </m:e>
                            </m:mr>
                            <m:mr>
                              <m:e>
                                <m:sSup>
                                  <m:sSupPr>
                                    <m:ctrlPr>
                                      <w:rPr>
                                        <w:rFonts w:ascii="Cambria Math" w:hAnsi="Cambria Math"/>
                                        <w:i/>
                                      </w:rPr>
                                    </m:ctrlPr>
                                  </m:sSupPr>
                                  <m:e>
                                    <m:r>
                                      <w:rPr>
                                        <w:rFonts w:ascii="Cambria Math" w:hAnsi="Cambria Math"/>
                                      </w:rPr>
                                      <m:t>P</m:t>
                                    </m:r>
                                  </m:e>
                                  <m:sup>
                                    <m:r>
                                      <w:rPr>
                                        <w:rFonts w:ascii="Cambria Math" w:hAnsi="Cambria Math"/>
                                      </w:rPr>
                                      <m:t>5</m:t>
                                    </m:r>
                                  </m:sup>
                                </m:sSup>
                              </m:e>
                              <m:e>
                                <m:r>
                                  <w:rPr>
                                    <w:rFonts w:ascii="Cambria Math" w:hAnsi="Cambria Math"/>
                                  </w:rPr>
                                  <m:t>O</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1</m:t>
                                    </m:r>
                                  </m:sup>
                                </m:sSup>
                              </m:e>
                              <m:e>
                                <m:sSup>
                                  <m:sSupPr>
                                    <m:ctrlPr>
                                      <w:rPr>
                                        <w:rFonts w:ascii="Cambria Math" w:hAnsi="Cambria Math"/>
                                        <w:i/>
                                      </w:rPr>
                                    </m:ctrlPr>
                                  </m:sSupPr>
                                  <m:e>
                                    <m:r>
                                      <w:rPr>
                                        <w:rFonts w:ascii="Cambria Math" w:hAnsi="Cambria Math"/>
                                      </w:rPr>
                                      <m:t>P</m:t>
                                    </m:r>
                                  </m:e>
                                  <m:sup>
                                    <m:r>
                                      <w:rPr>
                                        <w:rFonts w:ascii="Cambria Math" w:hAnsi="Cambria Math"/>
                                      </w:rPr>
                                      <m:t>0</m:t>
                                    </m:r>
                                  </m:sup>
                                </m:sSup>
                              </m:e>
                            </m:m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0</m:t>
                                    </m:r>
                                  </m:sup>
                                </m:sSup>
                              </m:e>
                            </m:mr>
                          </m:m>
                        </m:e>
                        <m:e>
                          <m:m>
                            <m:mPr>
                              <m:mcs>
                                <m:mc>
                                  <m:mcPr>
                                    <m:count m:val="2"/>
                                    <m:mcJc m:val="center"/>
                                  </m:mcPr>
                                </m:mc>
                              </m:mcs>
                              <m:ctrlPr>
                                <w:rPr>
                                  <w:rFonts w:ascii="Cambria Math" w:hAnsi="Cambria Math"/>
                                  <w:i/>
                                </w:rPr>
                              </m:ctrlPr>
                            </m:mPr>
                            <m:mr>
                              <m:e>
                                <m:r>
                                  <w:rPr>
                                    <w:rFonts w:ascii="Cambria Math" w:hAnsi="Cambria Math"/>
                                  </w:rPr>
                                  <m:t>O</m:t>
                                </m:r>
                              </m:e>
                              <m:e>
                                <m:r>
                                  <w:rPr>
                                    <w:rFonts w:ascii="Cambria Math" w:hAnsi="Cambria Math"/>
                                  </w:rPr>
                                  <m:t>O</m:t>
                                </m:r>
                              </m:e>
                            </m:mr>
                            <m:mr>
                              <m:e>
                                <m:sSup>
                                  <m:sSupPr>
                                    <m:ctrlPr>
                                      <w:rPr>
                                        <w:rFonts w:ascii="Cambria Math" w:hAnsi="Cambria Math"/>
                                        <w:i/>
                                      </w:rPr>
                                    </m:ctrlPr>
                                  </m:sSupPr>
                                  <m:e>
                                    <m:r>
                                      <w:rPr>
                                        <w:rFonts w:ascii="Cambria Math" w:hAnsi="Cambria Math"/>
                                      </w:rPr>
                                      <m:t>P</m:t>
                                    </m:r>
                                  </m:e>
                                  <m:sup>
                                    <m:r>
                                      <w:rPr>
                                        <w:rFonts w:ascii="Cambria Math" w:hAnsi="Cambria Math"/>
                                      </w:rPr>
                                      <m:t>0</m:t>
                                    </m:r>
                                  </m:sup>
                                </m:sSup>
                              </m:e>
                              <m:e>
                                <m:r>
                                  <w:rPr>
                                    <w:rFonts w:ascii="Cambria Math" w:hAnsi="Cambria Math"/>
                                  </w:rPr>
                                  <m:t>O</m:t>
                                </m:r>
                              </m:e>
                            </m:mr>
                          </m:m>
                        </m:e>
                      </m:mr>
                      <m:mr>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0</m:t>
                                    </m:r>
                                  </m:sup>
                                </m:sSup>
                              </m:e>
                              <m:e>
                                <m:r>
                                  <w:rPr>
                                    <w:rFonts w:ascii="Cambria Math" w:hAnsi="Cambria Math"/>
                                  </w:rPr>
                                  <m:t>O</m:t>
                                </m:r>
                              </m:e>
                            </m:mr>
                            <m:mr>
                              <m:e>
                                <m:sSup>
                                  <m:sSupPr>
                                    <m:ctrlPr>
                                      <w:rPr>
                                        <w:rFonts w:ascii="Cambria Math" w:hAnsi="Cambria Math"/>
                                        <w:i/>
                                      </w:rPr>
                                    </m:ctrlPr>
                                  </m:sSupPr>
                                  <m:e>
                                    <m:r>
                                      <w:rPr>
                                        <w:rFonts w:ascii="Cambria Math" w:hAnsi="Cambria Math"/>
                                      </w:rPr>
                                      <m:t>P</m:t>
                                    </m:r>
                                  </m:e>
                                  <m:sup>
                                    <m:r>
                                      <w:rPr>
                                        <w:rFonts w:ascii="Cambria Math" w:hAnsi="Cambria Math"/>
                                      </w:rPr>
                                      <m:t>1</m:t>
                                    </m:r>
                                  </m:sup>
                                </m:sSup>
                              </m:e>
                              <m:e>
                                <m:r>
                                  <w:rPr>
                                    <w:rFonts w:ascii="Cambria Math" w:hAnsi="Cambria Math"/>
                                  </w:rPr>
                                  <m:t>O</m:t>
                                </m:r>
                              </m:e>
                            </m:mr>
                          </m:m>
                        </m:e>
                        <m:e>
                          <m:m>
                            <m:mPr>
                              <m:mcs>
                                <m:mc>
                                  <m:mcPr>
                                    <m:count m:val="2"/>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P</m:t>
                                    </m:r>
                                  </m:e>
                                  <m:sup>
                                    <m:r>
                                      <w:rPr>
                                        <w:rFonts w:ascii="Cambria Math" w:hAnsi="Cambria Math"/>
                                      </w:rPr>
                                      <m:t>0</m:t>
                                    </m:r>
                                  </m:sup>
                                </m:sSup>
                              </m:e>
                              <m:e>
                                <m:sSup>
                                  <m:sSupPr>
                                    <m:ctrlPr>
                                      <w:rPr>
                                        <w:rFonts w:ascii="Cambria Math" w:hAnsi="Cambria Math"/>
                                        <w:i/>
                                      </w:rPr>
                                    </m:ctrlPr>
                                  </m:sSupPr>
                                  <m:e>
                                    <m:r>
                                      <w:rPr>
                                        <w:rFonts w:ascii="Cambria Math" w:hAnsi="Cambria Math"/>
                                      </w:rPr>
                                      <m:t>P</m:t>
                                    </m:r>
                                  </m:e>
                                  <m:sup>
                                    <m:r>
                                      <w:rPr>
                                        <w:rFonts w:ascii="Cambria Math" w:hAnsi="Cambria Math"/>
                                      </w:rPr>
                                      <m:t>0</m:t>
                                    </m:r>
                                  </m:sup>
                                </m:sSup>
                              </m:e>
                            </m:mr>
                            <m:mr>
                              <m:e>
                                <m:r>
                                  <w:rPr>
                                    <w:rFonts w:ascii="Cambria Math" w:hAnsi="Cambria Math"/>
                                  </w:rPr>
                                  <m:t>O</m:t>
                                </m:r>
                              </m:e>
                              <m:e>
                                <m:sSup>
                                  <m:sSupPr>
                                    <m:ctrlPr>
                                      <w:rPr>
                                        <w:rFonts w:ascii="Cambria Math" w:hAnsi="Cambria Math"/>
                                        <w:i/>
                                      </w:rPr>
                                    </m:ctrlPr>
                                  </m:sSupPr>
                                  <m:e>
                                    <m:r>
                                      <w:rPr>
                                        <w:rFonts w:ascii="Cambria Math" w:hAnsi="Cambria Math"/>
                                      </w:rPr>
                                      <m:t>P</m:t>
                                    </m:r>
                                  </m:e>
                                  <m:sup>
                                    <m:r>
                                      <w:rPr>
                                        <w:rFonts w:ascii="Cambria Math" w:hAnsi="Cambria Math"/>
                                      </w:rPr>
                                      <m:t>0</m:t>
                                    </m:r>
                                  </m:sup>
                                </m:sSup>
                              </m:e>
                            </m:mr>
                          </m:m>
                        </m:e>
                      </m:mr>
                    </m:m>
                  </m:e>
                </m:mr>
              </m:m>
            </m:e>
          </m:d>
          <m:r>
            <m:rPr>
              <m:sty m:val="p"/>
            </m:rPr>
            <w:rPr>
              <w:rFonts w:ascii="Cambria Math" w:hAnsi="Cambria Math"/>
              <w:noProof/>
            </w:rPr>
            <m:t xml:space="preserve">,   </m:t>
          </m:r>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4</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2</m:t>
                                </m:r>
                              </m:e>
                            </m:mr>
                            <m:mr>
                              <m:e>
                                <m:r>
                                  <w:rPr>
                                    <w:rFonts w:ascii="Cambria Math" w:hAnsi="Cambria Math"/>
                                  </w:rPr>
                                  <m:t>3</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6</m:t>
                                </m:r>
                              </m:e>
                            </m:mr>
                            <m:mr>
                              <m:e>
                                <m:r>
                                  <w:rPr>
                                    <w:rFonts w:ascii="Cambria Math" w:hAnsi="Cambria Math"/>
                                  </w:rPr>
                                  <m:t>5</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
                        </m:e>
                      </m:mr>
                    </m:m>
                  </m:e>
                </m:mr>
              </m:m>
            </m:e>
          </m:d>
          <m:r>
            <w:rPr>
              <w:rFonts w:ascii="Cambria Math" w:hAnsi="Cambria Math"/>
            </w:rPr>
            <m:t>.</m:t>
          </m:r>
        </m:oMath>
      </m:oMathPara>
    </w:p>
    <w:p w14:paraId="1498AAEE" w14:textId="77777777" w:rsidR="00513742" w:rsidRDefault="00513742" w:rsidP="00513742">
      <w:pPr>
        <w:pStyle w:val="maintext"/>
        <w:ind w:firstLine="400"/>
      </w:pPr>
    </w:p>
    <w:p w14:paraId="3E918359" w14:textId="77777777" w:rsidR="00031AA9" w:rsidRDefault="00031AA9" w:rsidP="00031AA9">
      <w:pPr>
        <w:pStyle w:val="maintext"/>
        <w:ind w:firstLineChars="0" w:firstLine="0"/>
      </w:pPr>
      <w:proofErr w:type="gramStart"/>
      <w:r>
        <w:rPr>
          <w:rFonts w:hint="eastAsia"/>
          <w:noProof/>
        </w:rPr>
        <w:t xml:space="preserve">where </w:t>
      </w:r>
      <m:oMath>
        <m:r>
          <w:rPr>
            <w:rFonts w:ascii="Cambria Math" w:hAnsi="Cambria Math"/>
          </w:rPr>
          <m:t>O</m:t>
        </m:r>
      </m:oMath>
      <w:r>
        <w:rPr>
          <w:rFonts w:hint="eastAsia"/>
          <w:noProof/>
        </w:rPr>
        <w:t xml:space="preserve"> is the </w:t>
      </w:r>
      <m:oMath>
        <m:r>
          <w:rPr>
            <w:rFonts w:ascii="Cambria Math" w:hAnsi="Cambria Math"/>
          </w:rPr>
          <m:t>Z×Z</m:t>
        </m:r>
      </m:oMath>
      <w:r>
        <w:rPr>
          <w:rFonts w:hint="eastAsia"/>
        </w:rPr>
        <w:t xml:space="preserve"> zero matrix and </w:t>
      </w:r>
      <m:oMath>
        <m:sSup>
          <m:sSupPr>
            <m:ctrlPr>
              <w:rPr>
                <w:rFonts w:ascii="Cambria Math" w:hAnsi="Cambria Math"/>
                <w:i/>
              </w:rPr>
            </m:ctrlPr>
          </m:sSupPr>
          <m:e>
            <m:r>
              <w:rPr>
                <w:rFonts w:ascii="Cambria Math" w:hAnsi="Cambria Math"/>
              </w:rPr>
              <m:t>P</m:t>
            </m:r>
          </m:e>
          <m:sup>
            <m:r>
              <w:rPr>
                <w:rFonts w:ascii="Cambria Math" w:hAnsi="Cambria Math"/>
              </w:rPr>
              <m:t>0</m:t>
            </m:r>
          </m:sup>
        </m:sSup>
      </m:oMath>
      <w:r>
        <w:rPr>
          <w:rFonts w:hint="eastAsia"/>
        </w:rPr>
        <w:t xml:space="preserve"> is the </w:t>
      </w:r>
      <m:oMath>
        <m:r>
          <w:rPr>
            <w:rFonts w:ascii="Cambria Math" w:hAnsi="Cambria Math"/>
          </w:rPr>
          <m:t>Z×Z</m:t>
        </m:r>
      </m:oMath>
      <w:r>
        <w:rPr>
          <w:rFonts w:hint="eastAsia"/>
        </w:rPr>
        <w:t xml:space="preserve"> identity matrix.</w:t>
      </w:r>
      <w:proofErr w:type="gramEnd"/>
    </w:p>
    <w:p w14:paraId="02733F5B" w14:textId="77777777" w:rsidR="0033283E" w:rsidRDefault="0033283E" w:rsidP="0033283E">
      <w:pPr>
        <w:pStyle w:val="20"/>
      </w:pPr>
      <w:r>
        <w:rPr>
          <w:rFonts w:hint="eastAsia"/>
        </w:rPr>
        <w:lastRenderedPageBreak/>
        <w:t>Lifting for supporting variable length</w:t>
      </w:r>
    </w:p>
    <w:p w14:paraId="1A522AA0" w14:textId="77777777" w:rsidR="0033283E" w:rsidRDefault="0033283E" w:rsidP="0033283E">
      <w:pPr>
        <w:pStyle w:val="maintext"/>
        <w:ind w:firstLine="400"/>
      </w:pPr>
      <w:r w:rsidRPr="00164EE2">
        <w:rPr>
          <w:rFonts w:hint="eastAsia"/>
        </w:rPr>
        <w:t xml:space="preserve">One advantage of </w:t>
      </w:r>
      <w:r>
        <w:rPr>
          <w:rFonts w:hint="eastAsia"/>
        </w:rPr>
        <w:t xml:space="preserve">QC LDPC codes is supporting length-compatibility since QC LDPC codes of variable length can be easily obtained by adjusting the size of </w:t>
      </w:r>
      <w:proofErr w:type="spellStart"/>
      <w:r>
        <w:rPr>
          <w:rFonts w:hint="eastAsia"/>
        </w:rPr>
        <w:t>circulant</w:t>
      </w:r>
      <w:proofErr w:type="spellEnd"/>
      <w:r>
        <w:rPr>
          <w:rFonts w:hint="eastAsia"/>
        </w:rPr>
        <w:t xml:space="preserve"> permutation matrices </w:t>
      </w:r>
      <w:proofErr w:type="gramStart"/>
      <w:r>
        <w:rPr>
          <w:rFonts w:hint="eastAsia"/>
        </w:rPr>
        <w:t xml:space="preserve">in </w:t>
      </w:r>
      <w:proofErr w:type="gramEnd"/>
      <m:oMath>
        <m:r>
          <m:rPr>
            <m:sty m:val="bi"/>
          </m:rPr>
          <w:rPr>
            <w:rFonts w:ascii="Cambria Math" w:hAnsi="Cambria Math"/>
          </w:rPr>
          <m:t>H</m:t>
        </m:r>
      </m:oMath>
      <w:r>
        <w:rPr>
          <w:rFonts w:hint="eastAsia"/>
        </w:rPr>
        <w:t xml:space="preserve">. When adjusting the size of circulant permutation matrices according to the target code block size, each exponent </w:t>
      </w:r>
      <w:r>
        <w:rPr>
          <w:rFonts w:hint="eastAsia"/>
          <w:noProof/>
        </w:rPr>
        <w:t>indices</w:t>
      </w:r>
      <w:r>
        <w:rPr>
          <w:rFonts w:hint="eastAsia"/>
        </w:rPr>
        <w:t xml:space="preserve"> can be easily calculated by the specified formula. For example, we can obtain the exponent matrix </w:t>
      </w:r>
      <m:oMath>
        <m:r>
          <w:rPr>
            <w:rFonts w:ascii="Cambria Math" w:hAnsi="Cambria Math"/>
          </w:rPr>
          <m:t>E</m:t>
        </m:r>
        <m:d>
          <m:dPr>
            <m:ctrlPr>
              <w:rPr>
                <w:rFonts w:ascii="Cambria Math" w:hAnsi="Cambria Math"/>
                <w:i/>
              </w:rPr>
            </m:ctrlPr>
          </m:dPr>
          <m:e>
            <m:sSub>
              <m:sSubPr>
                <m:ctrlPr>
                  <w:rPr>
                    <w:rFonts w:ascii="Cambria Math" w:hAnsi="Cambria Math"/>
                    <w:b/>
                    <w:i/>
                  </w:rPr>
                </m:ctrlPr>
              </m:sSubPr>
              <m:e>
                <m:r>
                  <m:rPr>
                    <m:sty m:val="bi"/>
                  </m:rPr>
                  <w:rPr>
                    <w:rFonts w:ascii="Cambria Math" w:hAnsi="Cambria Math"/>
                  </w:rPr>
                  <m:t>H</m:t>
                </m:r>
              </m:e>
              <m:sub>
                <m:r>
                  <w:rPr>
                    <w:rFonts w:ascii="Cambria Math" w:hAnsi="Cambria Math"/>
                  </w:rPr>
                  <m:t>Z</m:t>
                </m:r>
              </m:sub>
            </m:sSub>
          </m:e>
        </m:d>
      </m:oMath>
      <w:r>
        <w:rPr>
          <w:rFonts w:hint="eastAsia"/>
        </w:rPr>
        <w:t xml:space="preserve"> for the parity-check matrix </w:t>
      </w:r>
      <m:oMath>
        <m:sSub>
          <m:sSubPr>
            <m:ctrlPr>
              <w:rPr>
                <w:rFonts w:ascii="Cambria Math" w:hAnsi="Cambria Math"/>
                <w:b/>
                <w:i/>
              </w:rPr>
            </m:ctrlPr>
          </m:sSubPr>
          <m:e>
            <m:r>
              <m:rPr>
                <m:sty m:val="bi"/>
              </m:rPr>
              <w:rPr>
                <w:rFonts w:ascii="Cambria Math" w:hAnsi="Cambria Math"/>
              </w:rPr>
              <m:t>H</m:t>
            </m:r>
          </m:e>
          <m:sub>
            <m:r>
              <w:rPr>
                <w:rFonts w:ascii="Cambria Math" w:hAnsi="Cambria Math"/>
              </w:rPr>
              <m:t>Z</m:t>
            </m:r>
          </m:sub>
        </m:sSub>
      </m:oMath>
      <w:r w:rsidRPr="004A55A7">
        <w:rPr>
          <w:rFonts w:hint="eastAsia"/>
        </w:rPr>
        <w:t xml:space="preserve"> </w:t>
      </w:r>
      <w:r>
        <w:rPr>
          <w:rFonts w:hint="eastAsia"/>
        </w:rPr>
        <w:t xml:space="preserve">from the exponent matrix </w:t>
      </w:r>
      <m:oMath>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e>
        </m:d>
      </m:oMath>
      <w:r>
        <w:rPr>
          <w:rFonts w:hint="eastAsia"/>
        </w:rPr>
        <w:t xml:space="preserve"> for the parity-check matrix </w:t>
      </w:r>
      <m:oMath>
        <m:r>
          <m:rPr>
            <m:sty m:val="bi"/>
          </m:rPr>
          <w:rPr>
            <w:rFonts w:ascii="Cambria Math" w:hAnsi="Cambria Math"/>
          </w:rPr>
          <m:t>H</m:t>
        </m:r>
      </m:oMath>
      <w:r>
        <w:rPr>
          <w:rFonts w:hint="eastAsia"/>
        </w:rPr>
        <w:t xml:space="preserve"> as follows: </w:t>
      </w:r>
    </w:p>
    <w:p w14:paraId="5D3A082E" w14:textId="77777777" w:rsidR="0033283E" w:rsidRPr="00CB7A00" w:rsidRDefault="0033283E" w:rsidP="0033283E">
      <w:pPr>
        <w:pStyle w:val="maintext"/>
        <w:ind w:firstLine="400"/>
        <w:rPr>
          <w:b/>
        </w:rPr>
      </w:pPr>
      <w:r w:rsidRPr="00CB7A00">
        <w:rPr>
          <w:rFonts w:hint="eastAsia"/>
          <w:b/>
        </w:rPr>
        <w:t>[</w:t>
      </w:r>
      <w:r w:rsidRPr="002C7AEB">
        <w:rPr>
          <w:rFonts w:hint="eastAsia"/>
          <w:b/>
          <w:i/>
        </w:rPr>
        <w:t>Lifting</w:t>
      </w:r>
      <w:r w:rsidRPr="00CB7A00">
        <w:rPr>
          <w:rFonts w:hint="eastAsia"/>
          <w:b/>
        </w:rPr>
        <w:t>]</w:t>
      </w:r>
    </w:p>
    <w:p w14:paraId="1658A534" w14:textId="1ADED542" w:rsidR="0033283E" w:rsidRPr="00A70071" w:rsidRDefault="0033283E" w:rsidP="0033283E">
      <w:pPr>
        <w:pStyle w:val="maintext"/>
        <w:ind w:firstLine="400"/>
      </w:pPr>
      <m:oMathPara>
        <m:oMath>
          <m:r>
            <w:rPr>
              <w:rFonts w:ascii="Cambria Math" w:hAnsi="Cambria Math"/>
            </w:rPr>
            <m:t>E</m:t>
          </m:r>
          <m:d>
            <m:dPr>
              <m:ctrlPr>
                <w:rPr>
                  <w:rFonts w:ascii="Cambria Math" w:hAnsi="Cambria Math"/>
                  <w:i/>
                </w:rPr>
              </m:ctrlPr>
            </m:dPr>
            <m:e>
              <m:sSub>
                <m:sSubPr>
                  <m:ctrlPr>
                    <w:rPr>
                      <w:rFonts w:ascii="Cambria Math" w:hAnsi="Cambria Math"/>
                      <w:b/>
                      <w:i/>
                    </w:rPr>
                  </m:ctrlPr>
                </m:sSubPr>
                <m:e>
                  <m:r>
                    <m:rPr>
                      <m:sty m:val="bi"/>
                    </m:rPr>
                    <w:rPr>
                      <w:rFonts w:ascii="Cambria Math" w:hAnsi="Cambria Math"/>
                    </w:rPr>
                    <m:t>H</m:t>
                  </m:r>
                </m:e>
                <m:sub>
                  <m:r>
                    <w:rPr>
                      <w:rFonts w:ascii="Cambria Math" w:hAnsi="Cambria Math"/>
                    </w:rPr>
                    <m:t>Z</m:t>
                  </m: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a</m:t>
                  </m:r>
                </m:e>
                <m:sub>
                  <m:r>
                    <w:rPr>
                      <w:rFonts w:ascii="Cambria Math" w:hAnsi="Cambria Math"/>
                    </w:rPr>
                    <m:t>ij</m:t>
                  </m:r>
                </m:sub>
                <m:sup>
                  <m:r>
                    <w:rPr>
                      <w:rFonts w:ascii="Cambria Math" w:hAnsi="Cambria Math"/>
                    </w:rPr>
                    <m:t>(Z)</m:t>
                  </m:r>
                </m:sup>
              </m:sSubSup>
            </m:e>
          </m:d>
          <m:r>
            <m:rPr>
              <m:sty m:val="p"/>
            </m:rPr>
            <w:rPr>
              <w:rFonts w:ascii="Cambria Math" w:hAnsi="Cambria Math"/>
            </w:rPr>
            <m:t xml:space="preserve">    s.t.   </m:t>
          </m:r>
          <m:sSubSup>
            <m:sSubSupPr>
              <m:ctrlPr>
                <w:rPr>
                  <w:rFonts w:ascii="Cambria Math" w:hAnsi="Cambria Math"/>
                  <w:i/>
                </w:rPr>
              </m:ctrlPr>
            </m:sSubSupPr>
            <m:e>
              <m:r>
                <w:rPr>
                  <w:rFonts w:ascii="Cambria Math" w:hAnsi="Cambria Math"/>
                </w:rPr>
                <m:t>a</m:t>
              </m:r>
            </m:e>
            <m:sub>
              <m:r>
                <w:rPr>
                  <w:rFonts w:ascii="Cambria Math" w:hAnsi="Cambria Math"/>
                </w:rPr>
                <m:t>ij</m:t>
              </m:r>
            </m:sub>
            <m:sup>
              <m:r>
                <w:rPr>
                  <w:rFonts w:ascii="Cambria Math" w:hAnsi="Cambria Math"/>
                </w:rPr>
                <m:t>(Z)</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e>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&lt;</m:t>
                    </m:r>
                    <m:r>
                      <w:rPr>
                        <w:rFonts w:ascii="Cambria Math" w:hAnsi="Cambria Math"/>
                      </w:rPr>
                      <m:t>0</m:t>
                    </m:r>
                  </m:e>
                </m:mr>
                <m:mr>
                  <m:e>
                    <m:r>
                      <w:rPr>
                        <w:rFonts w:ascii="Cambria Math" w:hAnsi="Cambria Math"/>
                      </w:rPr>
                      <m:t>f(</m:t>
                    </m:r>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r>
                      <m:rPr>
                        <m:sty m:val="p"/>
                      </m:rPr>
                      <w:rPr>
                        <w:rFonts w:ascii="Cambria Math" w:hAnsi="Cambria Math"/>
                      </w:rPr>
                      <m:t>)</m:t>
                    </m:r>
                    <m:r>
                      <w:rPr>
                        <w:rFonts w:ascii="Cambria Math" w:hAnsi="Cambria Math"/>
                      </w:rPr>
                      <m:t>,</m:t>
                    </m:r>
                  </m:e>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r>
                      <w:rPr>
                        <w:rFonts w:ascii="Cambria Math" w:hAnsi="Cambria Math"/>
                      </w:rPr>
                      <m:t>0</m:t>
                    </m:r>
                  </m:e>
                </m:mr>
              </m:m>
            </m:e>
          </m:d>
          <m:r>
            <m:rPr>
              <m:sty m:val="p"/>
            </m:rPr>
            <w:rPr>
              <w:rFonts w:ascii="Cambria Math" w:hAnsi="Cambria Math"/>
            </w:rPr>
            <m:t>.</m:t>
          </m:r>
        </m:oMath>
      </m:oMathPara>
    </w:p>
    <w:p w14:paraId="5F2AE3FD" w14:textId="77777777" w:rsidR="002E6767" w:rsidRDefault="0033283E" w:rsidP="0033283E">
      <w:pPr>
        <w:pStyle w:val="maintext"/>
        <w:ind w:firstLineChars="0" w:firstLine="0"/>
      </w:pPr>
      <w:r>
        <w:rPr>
          <w:rFonts w:hint="eastAsia"/>
        </w:rPr>
        <w:t xml:space="preserve">Here, </w:t>
      </w:r>
      <m:oMath>
        <m:sSub>
          <m:sSubPr>
            <m:ctrlPr>
              <w:rPr>
                <w:rFonts w:ascii="Cambria Math" w:hAnsi="Cambria Math"/>
                <w:b/>
                <w:i/>
              </w:rPr>
            </m:ctrlPr>
          </m:sSubPr>
          <m:e>
            <m:r>
              <m:rPr>
                <m:sty m:val="bi"/>
              </m:rPr>
              <w:rPr>
                <w:rFonts w:ascii="Cambria Math" w:hAnsi="Cambria Math"/>
              </w:rPr>
              <m:t>H</m:t>
            </m:r>
          </m:e>
          <m:sub>
            <m:r>
              <w:rPr>
                <w:rFonts w:ascii="Cambria Math" w:hAnsi="Cambria Math"/>
              </w:rPr>
              <m:t>Z</m:t>
            </m:r>
          </m:sub>
        </m:sSub>
      </m:oMath>
      <w:r>
        <w:rPr>
          <w:rFonts w:hint="eastAsia"/>
        </w:rPr>
        <w:t xml:space="preserve"> is the parity-check matrix consisting of </w:t>
      </w:r>
      <m:oMath>
        <m:r>
          <w:rPr>
            <w:rFonts w:ascii="Cambria Math" w:hAnsi="Cambria Math"/>
          </w:rPr>
          <m:t>Z×Z</m:t>
        </m:r>
      </m:oMath>
      <w:r>
        <w:rPr>
          <w:rFonts w:hint="eastAsia"/>
        </w:rPr>
        <w:t xml:space="preserve"> circulant permutation matrices and/or zero matrices for given integer </w:t>
      </w:r>
      <m:oMath>
        <m:r>
          <w:rPr>
            <w:rFonts w:ascii="Cambria Math" w:hAnsi="Cambria Math"/>
          </w:rPr>
          <m:t>Z</m:t>
        </m:r>
      </m:oMath>
      <w:r>
        <w:rPr>
          <w:rFonts w:hint="eastAsia"/>
        </w:rPr>
        <w:t xml:space="preserve"> and </w:t>
      </w:r>
      <m:oMath>
        <m:r>
          <w:rPr>
            <w:rFonts w:ascii="Cambria Math" w:hAnsi="Cambria Math"/>
          </w:rPr>
          <m:t>f(</m:t>
        </m:r>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r>
          <m:rPr>
            <m:sty m:val="p"/>
          </m:rPr>
          <w:rPr>
            <w:rFonts w:ascii="Cambria Math" w:hAnsi="Cambria Math"/>
          </w:rPr>
          <m:t>)</m:t>
        </m:r>
      </m:oMath>
      <w:r>
        <w:rPr>
          <w:rFonts w:hint="eastAsia"/>
        </w:rPr>
        <w:t xml:space="preserve"> is an integer function of </w:t>
      </w:r>
      <m:oMath>
        <m:sSub>
          <m:sSubPr>
            <m:ctrlPr>
              <w:rPr>
                <w:rFonts w:ascii="Cambria Math" w:hAnsi="Cambria Math"/>
                <w:i/>
              </w:rPr>
            </m:ctrlPr>
          </m:sSubPr>
          <m:e>
            <m:r>
              <w:rPr>
                <w:rFonts w:ascii="Cambria Math" w:hAnsi="Cambria Math"/>
              </w:rPr>
              <m:t>a</m:t>
            </m:r>
          </m:e>
          <m:sub>
            <m:r>
              <w:rPr>
                <w:rFonts w:ascii="Cambria Math" w:hAnsi="Cambria Math"/>
              </w:rPr>
              <m:t>ij</m:t>
            </m:r>
          </m:sub>
        </m:sSub>
      </m:oMath>
      <w:r>
        <w:rPr>
          <w:rFonts w:hint="eastAsia"/>
        </w:rPr>
        <w:t xml:space="preserve"> </w:t>
      </w:r>
      <w:proofErr w:type="gramStart"/>
      <w:r>
        <w:rPr>
          <w:rFonts w:hint="eastAsia"/>
        </w:rPr>
        <w:t xml:space="preserve">and </w:t>
      </w:r>
      <w:proofErr w:type="gramEnd"/>
      <m:oMath>
        <m:r>
          <w:rPr>
            <w:rFonts w:ascii="Cambria Math" w:hAnsi="Cambria Math"/>
          </w:rPr>
          <m:t>Z</m:t>
        </m:r>
      </m:oMath>
      <w:r>
        <w:rPr>
          <w:rFonts w:hint="eastAsia"/>
        </w:rPr>
        <w:t xml:space="preserve">. </w:t>
      </w:r>
    </w:p>
    <w:p w14:paraId="18D38E74" w14:textId="725DE704" w:rsidR="002E6767" w:rsidRDefault="002E6767" w:rsidP="002E6767">
      <w:pPr>
        <w:pStyle w:val="maintext"/>
        <w:ind w:firstLine="400"/>
        <w:rPr>
          <w:rFonts w:eastAsia="바탕"/>
        </w:rPr>
      </w:pPr>
      <w:r>
        <w:rPr>
          <w:rFonts w:eastAsia="바탕" w:hint="eastAsia"/>
          <w:lang w:val="en-US"/>
        </w:rPr>
        <w:t xml:space="preserve">We propose the lifting function </w:t>
      </w:r>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ctrlPr>
              <w:rPr>
                <w:rFonts w:ascii="Cambria Math" w:hAnsi="Cambria Math"/>
              </w:rPr>
            </m:ctrlPr>
          </m:e>
        </m:d>
      </m:oMath>
      <w:r>
        <w:rPr>
          <w:rFonts w:eastAsia="바탕" w:hint="eastAsia"/>
        </w:rPr>
        <w:t xml:space="preserve"> as follows:</w:t>
      </w:r>
    </w:p>
    <w:p w14:paraId="070CAACC" w14:textId="77777777" w:rsidR="002E6767" w:rsidRDefault="002E6767" w:rsidP="002E6767">
      <w:pPr>
        <w:pStyle w:val="maintext"/>
        <w:ind w:firstLine="400"/>
        <w:rPr>
          <w:rFonts w:eastAsia="바탕"/>
        </w:rPr>
      </w:pPr>
      <m:oMathPara>
        <m:oMath>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r>
                <m:rPr>
                  <m:sty m:val="p"/>
                </m:rPr>
                <w:rPr>
                  <w:rFonts w:ascii="Cambria Math" w:hAnsi="Cambria Math"/>
                </w:rPr>
                <m:t xml:space="preserve">, </m:t>
              </m:r>
              <m:r>
                <w:rPr>
                  <w:rFonts w:ascii="Cambria Math" w:hAnsi="Cambria Math"/>
                </w:rPr>
                <m:t>Z</m:t>
              </m:r>
              <m:ctrlPr>
                <w:rPr>
                  <w:rFonts w:ascii="Cambria Math" w:hAnsi="Cambria Math"/>
                </w:rPr>
              </m:ctrlP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ij</m:t>
                        </m:r>
                      </m:sub>
                    </m:sSub>
                  </m:e>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&lt;0</m:t>
                    </m:r>
                  </m:e>
                </m:mr>
                <m:mr>
                  <m:e>
                    <m:r>
                      <m:rPr>
                        <m:sty m:val="p"/>
                      </m:rPr>
                      <w:rPr>
                        <w:rFonts w:ascii="Cambria Math" w:hAnsi="Cambria Math"/>
                      </w:rPr>
                      <m:t>mod</m:t>
                    </m:r>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m:t>
                    </m:r>
                  </m:e>
                  <m:e>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 xml:space="preserve">≥0  </m:t>
                    </m:r>
                    <m:r>
                      <m:rPr>
                        <m:sty m:val="p"/>
                      </m:rPr>
                      <w:rPr>
                        <w:rFonts w:ascii="Cambria Math" w:hAnsi="Cambria Math"/>
                      </w:rPr>
                      <m:t>and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≤Z&lt;</m:t>
                    </m:r>
                    <m:sSup>
                      <m:sSupPr>
                        <m:ctrlPr>
                          <w:rPr>
                            <w:rFonts w:ascii="Cambria Math" w:hAnsi="Cambria Math"/>
                            <w:i/>
                          </w:rPr>
                        </m:ctrlPr>
                      </m:sSupPr>
                      <m:e>
                        <m:r>
                          <w:rPr>
                            <w:rFonts w:ascii="Cambria Math" w:hAnsi="Cambria Math"/>
                          </w:rPr>
                          <m:t>2</m:t>
                        </m:r>
                      </m:e>
                      <m:sup>
                        <m:r>
                          <w:rPr>
                            <w:rFonts w:ascii="Cambria Math" w:hAnsi="Cambria Math"/>
                          </w:rPr>
                          <m:t>k+1</m:t>
                        </m:r>
                      </m:sup>
                    </m:sSup>
                    <m:r>
                      <w:rPr>
                        <w:rFonts w:ascii="Cambria Math" w:hAnsi="Cambria Math"/>
                      </w:rPr>
                      <m:t xml:space="preserve"> </m:t>
                    </m:r>
                  </m:e>
                </m:mr>
              </m:m>
            </m:e>
          </m:d>
        </m:oMath>
      </m:oMathPara>
    </w:p>
    <w:p w14:paraId="0C00FF7F" w14:textId="77777777" w:rsidR="002E6767" w:rsidRDefault="002E6767" w:rsidP="002E6767">
      <w:pPr>
        <w:pStyle w:val="maintext"/>
        <w:ind w:firstLineChars="0" w:firstLine="0"/>
        <w:rPr>
          <w:rFonts w:eastAsia="바탕"/>
        </w:rPr>
      </w:pPr>
      <w:proofErr w:type="gramStart"/>
      <w:r>
        <w:rPr>
          <w:rFonts w:eastAsia="바탕" w:hint="eastAsia"/>
        </w:rPr>
        <w:t>where</w:t>
      </w:r>
      <w:proofErr w:type="gramEnd"/>
      <w:r>
        <w:rPr>
          <w:rFonts w:eastAsia="바탕" w:hint="eastAsia"/>
        </w:rPr>
        <w:t xml:space="preserve"> </w:t>
      </w:r>
      <m:oMath>
        <m:r>
          <m:rPr>
            <m:sty m:val="p"/>
          </m:rPr>
          <w:rPr>
            <w:rFonts w:ascii="Cambria Math" w:hAnsi="Cambria Math"/>
          </w:rPr>
          <m:t>mod</m:t>
        </m:r>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,A)</m:t>
        </m:r>
      </m:oMath>
      <w:r>
        <w:rPr>
          <w:rFonts w:eastAsia="바탕" w:hint="eastAsia"/>
        </w:rPr>
        <w:t xml:space="preserve"> means a modulo operation </w:t>
      </w:r>
      <m:oMath>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 xml:space="preserve"> </m:t>
        </m:r>
        <m:r>
          <m:rPr>
            <m:sty m:val="p"/>
          </m:rPr>
          <w:rPr>
            <w:rFonts w:ascii="Cambria Math" w:hAnsi="Cambria Math"/>
          </w:rPr>
          <m:t xml:space="preserve">mod </m:t>
        </m:r>
        <m:r>
          <w:rPr>
            <w:rFonts w:ascii="Cambria Math" w:hAnsi="Cambria Math"/>
          </w:rPr>
          <m:t>A</m:t>
        </m:r>
      </m:oMath>
      <w:r>
        <w:rPr>
          <w:rFonts w:eastAsia="바탕" w:hint="eastAsia"/>
        </w:rPr>
        <w:t xml:space="preserve">. Note that </w:t>
      </w:r>
      <w:proofErr w:type="gramStart"/>
      <w:r>
        <w:rPr>
          <w:rFonts w:eastAsia="바탕" w:hint="eastAsia"/>
        </w:rPr>
        <w:t xml:space="preserve">for </w:t>
      </w:r>
      <w:proofErr w:type="gramEnd"/>
      <m:oMath>
        <m:sSup>
          <m:sSupPr>
            <m:ctrlPr>
              <w:rPr>
                <w:rFonts w:ascii="Cambria Math" w:hAnsi="Cambria Math"/>
                <w:i/>
              </w:rPr>
            </m:ctrlPr>
          </m:sSupPr>
          <m:e>
            <m:r>
              <w:rPr>
                <w:rFonts w:ascii="Cambria Math" w:hAnsi="Cambria Math"/>
              </w:rPr>
              <m:t>2</m:t>
            </m:r>
          </m:e>
          <m:sup>
            <m:r>
              <w:rPr>
                <w:rFonts w:ascii="Cambria Math" w:hAnsi="Cambria Math"/>
              </w:rPr>
              <m:t>k</m:t>
            </m:r>
          </m:sup>
        </m:sSup>
        <m:r>
          <w:rPr>
            <w:rFonts w:ascii="Cambria Math" w:hAnsi="Cambria Math"/>
          </w:rPr>
          <m:t>≤Z&lt;</m:t>
        </m:r>
        <m:sSup>
          <m:sSupPr>
            <m:ctrlPr>
              <w:rPr>
                <w:rFonts w:ascii="Cambria Math" w:hAnsi="Cambria Math"/>
                <w:i/>
              </w:rPr>
            </m:ctrlPr>
          </m:sSupPr>
          <m:e>
            <m:r>
              <w:rPr>
                <w:rFonts w:ascii="Cambria Math" w:hAnsi="Cambria Math"/>
              </w:rPr>
              <m:t>2</m:t>
            </m:r>
          </m:e>
          <m:sup>
            <m:r>
              <w:rPr>
                <w:rFonts w:ascii="Cambria Math" w:hAnsi="Cambria Math"/>
              </w:rPr>
              <m:t>k+1</m:t>
            </m:r>
          </m:sup>
        </m:sSup>
      </m:oMath>
      <w:r>
        <w:rPr>
          <w:rFonts w:eastAsia="바탕" w:hint="eastAsia"/>
        </w:rPr>
        <w:t xml:space="preserve">, the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Pr>
          <w:rFonts w:eastAsia="바탕" w:hint="eastAsia"/>
        </w:rPr>
        <w:t xml:space="preserve"> </w:t>
      </w:r>
      <w:r>
        <w:rPr>
          <w:rFonts w:eastAsia="바탕"/>
        </w:rPr>
        <w:t xml:space="preserve">exponent matrices </w:t>
      </w:r>
      <w:r>
        <w:rPr>
          <w:rFonts w:eastAsia="바탕" w:hint="eastAsia"/>
        </w:rPr>
        <w:t xml:space="preserve">have exactly the same integer entries. Therefore, </w:t>
      </w:r>
      <w:proofErr w:type="gramStart"/>
      <w:r>
        <w:rPr>
          <w:rFonts w:eastAsia="바탕" w:hint="eastAsia"/>
        </w:rPr>
        <w:t xml:space="preserve">if </w:t>
      </w:r>
      <w:proofErr w:type="gramEnd"/>
      <m:oMath>
        <m:d>
          <m:dPr>
            <m:begChr m:val="⌊"/>
            <m:endChr m:val="⌋"/>
            <m:ctrlPr>
              <w:rPr>
                <w:rFonts w:ascii="Cambria Math" w:eastAsia="바탕" w:hAnsi="Cambria Math"/>
              </w:rPr>
            </m:ctrlPr>
          </m:dPr>
          <m:e>
            <m:sSub>
              <m:sSubPr>
                <m:ctrlPr>
                  <w:rPr>
                    <w:rFonts w:ascii="Cambria Math" w:eastAsia="바탕" w:hAnsi="Cambria Math"/>
                    <w:i/>
                  </w:rPr>
                </m:ctrlPr>
              </m:sSubPr>
              <m:e>
                <m:r>
                  <w:rPr>
                    <w:rFonts w:ascii="Cambria Math" w:eastAsia="바탕" w:hAnsi="Cambria Math"/>
                  </w:rPr>
                  <m:t>Z</m:t>
                </m:r>
              </m:e>
              <m:sub>
                <m:r>
                  <w:rPr>
                    <w:rFonts w:ascii="Cambria Math" w:eastAsia="바탕" w:hAnsi="Cambria Math"/>
                  </w:rPr>
                  <m:t>max</m:t>
                </m:r>
              </m:sub>
            </m:sSub>
          </m:e>
        </m:d>
        <m:r>
          <w:rPr>
            <w:rFonts w:ascii="Cambria Math" w:hAnsi="Cambria Math"/>
          </w:rPr>
          <m:t>=</m:t>
        </m:r>
        <m:sSup>
          <m:sSupPr>
            <m:ctrlPr>
              <w:rPr>
                <w:rFonts w:ascii="Cambria Math" w:eastAsia="바탕" w:hAnsi="Cambria Math"/>
                <w:i/>
              </w:rPr>
            </m:ctrlPr>
          </m:sSupPr>
          <m:e>
            <m:r>
              <w:rPr>
                <w:rFonts w:ascii="Cambria Math" w:eastAsia="바탕" w:hAnsi="Cambria Math"/>
              </w:rPr>
              <m:t>2</m:t>
            </m:r>
          </m:e>
          <m:sup>
            <m:sSub>
              <m:sSubPr>
                <m:ctrlPr>
                  <w:rPr>
                    <w:rFonts w:ascii="Cambria Math" w:eastAsia="바탕" w:hAnsi="Cambria Math"/>
                    <w:i/>
                  </w:rPr>
                </m:ctrlPr>
              </m:sSubPr>
              <m:e>
                <m:r>
                  <w:rPr>
                    <w:rFonts w:ascii="Cambria Math" w:eastAsia="바탕" w:hAnsi="Cambria Math"/>
                  </w:rPr>
                  <m:t>k</m:t>
                </m:r>
              </m:e>
              <m:sub>
                <m:r>
                  <w:rPr>
                    <w:rFonts w:ascii="Cambria Math" w:eastAsia="바탕" w:hAnsi="Cambria Math"/>
                  </w:rPr>
                  <m:t>max</m:t>
                </m:r>
              </m:sub>
            </m:sSub>
          </m:sup>
        </m:sSup>
      </m:oMath>
      <w:r>
        <w:rPr>
          <w:rFonts w:eastAsia="바탕" w:hint="eastAsia"/>
        </w:rPr>
        <w:t xml:space="preserve">, a given exponent matrix for </w:t>
      </w:r>
      <m:oMath>
        <m:sSub>
          <m:sSubPr>
            <m:ctrlPr>
              <w:rPr>
                <w:rFonts w:ascii="Cambria Math" w:eastAsia="바탕" w:hAnsi="Cambria Math"/>
                <w:i/>
              </w:rPr>
            </m:ctrlPr>
          </m:sSubPr>
          <m:e>
            <m:r>
              <w:rPr>
                <w:rFonts w:ascii="Cambria Math" w:eastAsia="바탕" w:hAnsi="Cambria Math"/>
              </w:rPr>
              <m:t>Z</m:t>
            </m:r>
          </m:e>
          <m:sub>
            <m:r>
              <w:rPr>
                <w:rFonts w:ascii="Cambria Math" w:eastAsia="바탕" w:hAnsi="Cambria Math"/>
              </w:rPr>
              <m:t>max</m:t>
            </m:r>
          </m:sub>
        </m:sSub>
      </m:oMath>
      <w:r>
        <w:rPr>
          <w:rFonts w:eastAsia="바탕" w:hint="eastAsia"/>
        </w:rPr>
        <w:t xml:space="preserve"> can create </w:t>
      </w:r>
      <m:oMath>
        <m:sSub>
          <m:sSubPr>
            <m:ctrlPr>
              <w:rPr>
                <w:rFonts w:ascii="Cambria Math" w:eastAsia="바탕" w:hAnsi="Cambria Math"/>
                <w:i/>
              </w:rPr>
            </m:ctrlPr>
          </m:sSubPr>
          <m:e>
            <m:r>
              <w:rPr>
                <w:rFonts w:ascii="Cambria Math" w:eastAsia="바탕" w:hAnsi="Cambria Math"/>
              </w:rPr>
              <m:t>k</m:t>
            </m:r>
          </m:e>
          <m:sub>
            <m:r>
              <w:rPr>
                <w:rFonts w:ascii="Cambria Math" w:eastAsia="바탕" w:hAnsi="Cambria Math"/>
              </w:rPr>
              <m:t>max</m:t>
            </m:r>
          </m:sub>
        </m:sSub>
        <m:r>
          <m:rPr>
            <m:sty m:val="p"/>
          </m:rPr>
          <w:rPr>
            <w:rFonts w:ascii="Cambria Math" w:eastAsia="바탕" w:hAnsi="Cambria Math"/>
          </w:rPr>
          <m:t>+1</m:t>
        </m:r>
      </m:oMath>
      <w:r>
        <w:rPr>
          <w:rFonts w:eastAsia="바탕" w:hint="eastAsia"/>
        </w:rPr>
        <w:t xml:space="preserve"> exponent matrices corresponding to </w:t>
      </w:r>
      <m:oMath>
        <m:sSub>
          <m:sSubPr>
            <m:ctrlPr>
              <w:rPr>
                <w:rFonts w:ascii="Cambria Math" w:eastAsia="바탕" w:hAnsi="Cambria Math"/>
                <w:i/>
              </w:rPr>
            </m:ctrlPr>
          </m:sSubPr>
          <m:e>
            <m:r>
              <w:rPr>
                <w:rFonts w:ascii="Cambria Math" w:eastAsia="바탕" w:hAnsi="Cambria Math"/>
              </w:rPr>
              <m:t>Z</m:t>
            </m:r>
          </m:e>
          <m:sub>
            <m:r>
              <w:rPr>
                <w:rFonts w:ascii="Cambria Math" w:eastAsia="바탕" w:hAnsi="Cambria Math"/>
              </w:rPr>
              <m:t>max</m:t>
            </m:r>
          </m:sub>
        </m:sSub>
      </m:oMath>
      <w:r>
        <w:rPr>
          <w:rFonts w:eastAsia="바탕" w:hint="eastAsia"/>
        </w:rPr>
        <w:t xml:space="preserve"> parity-check matrices. </w:t>
      </w:r>
    </w:p>
    <w:p w14:paraId="1D566522" w14:textId="77777777" w:rsidR="002E6767" w:rsidRDefault="002E6767" w:rsidP="002E6767">
      <w:pPr>
        <w:pStyle w:val="maintext"/>
        <w:ind w:firstLine="400"/>
      </w:pPr>
      <w:r>
        <w:rPr>
          <w:rFonts w:hint="eastAsia"/>
        </w:rPr>
        <w:t>For</w:t>
      </w:r>
      <w:r>
        <w:t xml:space="preserve"> example, consider </w:t>
      </w:r>
      <w:r>
        <w:rPr>
          <w:rFonts w:hint="eastAsia"/>
        </w:rPr>
        <w:t xml:space="preserve">the </w:t>
      </w:r>
      <w:r>
        <w:t xml:space="preserve">following </w:t>
      </w:r>
      <m:oMath>
        <m:r>
          <w:rPr>
            <w:rFonts w:ascii="Cambria Math" w:hAnsi="Cambria Math"/>
          </w:rPr>
          <m:t>4×8</m:t>
        </m:r>
      </m:oMath>
      <w:r>
        <w:t xml:space="preserve"> </w:t>
      </w:r>
      <w:r>
        <w:rPr>
          <w:rFonts w:hint="eastAsia"/>
        </w:rPr>
        <w:t xml:space="preserve">exponent matrix </w:t>
      </w:r>
      <m:oMath>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ij</m:t>
                </m:r>
              </m:sub>
            </m:sSub>
          </m:e>
        </m:d>
      </m:oMath>
      <w:r>
        <w:rPr>
          <w:rFonts w:hint="eastAsia"/>
        </w:rPr>
        <w:t xml:space="preserve"> </w:t>
      </w:r>
      <w:proofErr w:type="gramStart"/>
      <w:r>
        <w:rPr>
          <w:rFonts w:hint="eastAsia"/>
        </w:rPr>
        <w:t xml:space="preserve">for </w:t>
      </w:r>
      <w:proofErr w:type="gramEnd"/>
      <m:oMath>
        <m:sSub>
          <m:sSubPr>
            <m:ctrlPr>
              <w:rPr>
                <w:rFonts w:ascii="Cambria Math" w:eastAsia="바탕" w:hAnsi="Cambria Math"/>
                <w:i/>
              </w:rPr>
            </m:ctrlPr>
          </m:sSubPr>
          <m:e>
            <m:r>
              <w:rPr>
                <w:rFonts w:ascii="Cambria Math" w:eastAsia="바탕" w:hAnsi="Cambria Math"/>
              </w:rPr>
              <m:t>Z</m:t>
            </m:r>
          </m:e>
          <m:sub>
            <m:r>
              <w:rPr>
                <w:rFonts w:ascii="Cambria Math" w:eastAsia="바탕" w:hAnsi="Cambria Math"/>
              </w:rPr>
              <m:t>max</m:t>
            </m:r>
          </m:sub>
        </m:sSub>
        <m:r>
          <w:rPr>
            <w:rFonts w:ascii="Cambria Math" w:eastAsia="바탕" w:hAnsi="Cambria Math"/>
          </w:rPr>
          <m:t>=256=</m:t>
        </m:r>
        <m:sSup>
          <m:sSupPr>
            <m:ctrlPr>
              <w:rPr>
                <w:rFonts w:ascii="Cambria Math" w:eastAsia="바탕" w:hAnsi="Cambria Math"/>
                <w:i/>
              </w:rPr>
            </m:ctrlPr>
          </m:sSupPr>
          <m:e>
            <m:r>
              <w:rPr>
                <w:rFonts w:ascii="Cambria Math" w:eastAsia="바탕" w:hAnsi="Cambria Math"/>
              </w:rPr>
              <m:t>2</m:t>
            </m:r>
          </m:e>
          <m:sup>
            <m:r>
              <w:rPr>
                <w:rFonts w:ascii="Cambria Math" w:eastAsia="바탕" w:hAnsi="Cambria Math"/>
              </w:rPr>
              <m:t>8</m:t>
            </m:r>
          </m:sup>
        </m:sSup>
      </m:oMath>
      <w:r>
        <w:rPr>
          <w:rFonts w:hint="eastAsia"/>
        </w:rPr>
        <w:t>.</w:t>
      </w:r>
    </w:p>
    <w:p w14:paraId="16729375" w14:textId="77777777" w:rsidR="002E6767" w:rsidRDefault="002E6767" w:rsidP="002E6767">
      <w:pPr>
        <w:pStyle w:val="maintext"/>
        <w:ind w:firstLine="400"/>
      </w:pPr>
      <m:oMathPara>
        <m:oMath>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13</m:t>
                                </m:r>
                              </m:e>
                              <m:e>
                                <m:r>
                                  <w:rPr>
                                    <w:rFonts w:ascii="Cambria Math" w:hAnsi="Cambria Math"/>
                                  </w:rPr>
                                  <m:t>243</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72</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191</m:t>
                                </m:r>
                              </m:e>
                            </m:mr>
                            <m:mr>
                              <m:e>
                                <m:r>
                                  <w:rPr>
                                    <w:rFonts w:ascii="Cambria Math" w:hAnsi="Cambria Math"/>
                                  </w:rPr>
                                  <m:t>113</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94</m:t>
                                </m:r>
                              </m:e>
                            </m:mr>
                            <m:mr>
                              <m:e>
                                <m:r>
                                  <w:rPr>
                                    <w:rFonts w:ascii="Cambria Math" w:hAnsi="Cambria Math"/>
                                  </w:rPr>
                                  <m:t>211</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
                        </m:e>
                      </m:mr>
                    </m:m>
                  </m:e>
                </m:mr>
              </m:m>
            </m:e>
          </m:d>
        </m:oMath>
      </m:oMathPara>
    </w:p>
    <w:p w14:paraId="448FBBA2" w14:textId="77777777" w:rsidR="002E6767" w:rsidRDefault="002E6767" w:rsidP="002E6767">
      <w:pPr>
        <w:pStyle w:val="maintext"/>
        <w:ind w:firstLineChars="0" w:firstLine="0"/>
      </w:pPr>
      <w:r>
        <w:rPr>
          <w:rFonts w:hint="eastAsia"/>
        </w:rPr>
        <w:t xml:space="preserve">From the </w:t>
      </w:r>
      <w:r>
        <w:t xml:space="preserve">proposed </w:t>
      </w:r>
      <w:r>
        <w:rPr>
          <w:rFonts w:hint="eastAsia"/>
        </w:rPr>
        <w:t xml:space="preserve">lifting </w:t>
      </w:r>
      <w:r>
        <w:t xml:space="preserve">function, we can obtain the exponent matrix </w:t>
      </w:r>
      <m:oMath>
        <m:sSub>
          <m:sSubPr>
            <m:ctrlPr>
              <w:rPr>
                <w:rFonts w:ascii="Cambria Math" w:hAnsi="Cambria Math"/>
                <w:i/>
              </w:rPr>
            </m:ctrlPr>
          </m:sSubPr>
          <m:e>
            <m:r>
              <w:rPr>
                <w:rFonts w:ascii="Cambria Math" w:hAnsi="Cambria Math"/>
              </w:rPr>
              <m:t>E</m:t>
            </m:r>
          </m:e>
          <m:sub>
            <m:r>
              <w:rPr>
                <w:rFonts w:ascii="Cambria Math" w:hAnsi="Cambria Math"/>
              </w:rPr>
              <m:t>Z</m:t>
            </m:r>
          </m:sub>
        </m:sSub>
        <m:d>
          <m:dPr>
            <m:ctrlPr>
              <w:rPr>
                <w:rFonts w:ascii="Cambria Math" w:hAnsi="Cambria Math"/>
                <w:i/>
              </w:rPr>
            </m:ctrlPr>
          </m:dPr>
          <m:e>
            <m:r>
              <m:rPr>
                <m:sty m:val="bi"/>
              </m:rPr>
              <w:rPr>
                <w:rFonts w:ascii="Cambria Math" w:hAnsi="Cambria Math"/>
              </w:rPr>
              <m:t>H</m:t>
            </m:r>
          </m:e>
        </m:d>
      </m:oMath>
      <w:r>
        <w:rPr>
          <w:rFonts w:hint="eastAsia"/>
        </w:rPr>
        <w:t xml:space="preserve"> for </w:t>
      </w:r>
      <m:oMath>
        <m:sSup>
          <m:sSupPr>
            <m:ctrlPr>
              <w:rPr>
                <w:rFonts w:ascii="Cambria Math" w:hAnsi="Cambria Math"/>
                <w:i/>
              </w:rPr>
            </m:ctrlPr>
          </m:sSupPr>
          <m:e>
            <m:r>
              <w:rPr>
                <w:rFonts w:ascii="Cambria Math" w:hAnsi="Cambria Math"/>
              </w:rPr>
              <m:t>2</m:t>
            </m:r>
          </m:e>
          <m:sup>
            <m:r>
              <w:rPr>
                <w:rFonts w:ascii="Cambria Math" w:hAnsi="Cambria Math"/>
              </w:rPr>
              <m:t>6</m:t>
            </m:r>
          </m:sup>
        </m:sSup>
        <m:r>
          <w:rPr>
            <w:rFonts w:ascii="Cambria Math" w:hAnsi="Cambria Math"/>
          </w:rPr>
          <m:t>≤Z&lt;</m:t>
        </m:r>
        <m:sSup>
          <m:sSupPr>
            <m:ctrlPr>
              <w:rPr>
                <w:rFonts w:ascii="Cambria Math" w:hAnsi="Cambria Math"/>
                <w:i/>
              </w:rPr>
            </m:ctrlPr>
          </m:sSupPr>
          <m:e>
            <m:r>
              <w:rPr>
                <w:rFonts w:ascii="Cambria Math" w:hAnsi="Cambria Math"/>
              </w:rPr>
              <m:t>2</m:t>
            </m:r>
          </m:e>
          <m:sup>
            <m:r>
              <w:rPr>
                <w:rFonts w:ascii="Cambria Math" w:hAnsi="Cambria Math"/>
              </w:rPr>
              <m:t>7</m:t>
            </m:r>
          </m:sup>
        </m:sSup>
      </m:oMath>
      <w:r>
        <w:rPr>
          <w:rFonts w:hint="eastAsia"/>
        </w:rPr>
        <w:t xml:space="preserve"> as follows</w:t>
      </w:r>
      <w:r>
        <w:t>:</w:t>
      </w:r>
    </w:p>
    <w:p w14:paraId="591DFE4E" w14:textId="77777777" w:rsidR="002E6767" w:rsidRDefault="002E6767" w:rsidP="002E6767">
      <w:pPr>
        <w:pStyle w:val="maintext"/>
        <w:ind w:firstLine="400"/>
      </w:pPr>
      <m:oMathPara>
        <m:oMath>
          <m:r>
            <w:rPr>
              <w:rFonts w:ascii="Cambria Math" w:hAnsi="Cambria Math"/>
            </w:rPr>
            <m:t>E</m:t>
          </m:r>
          <m:d>
            <m:dPr>
              <m:ctrlPr>
                <w:rPr>
                  <w:rFonts w:ascii="Cambria Math" w:hAnsi="Cambria Math"/>
                  <w:i/>
                </w:rPr>
              </m:ctrlPr>
            </m:dPr>
            <m:e>
              <m:r>
                <m:rPr>
                  <m:sty m:val="bi"/>
                </m:rPr>
                <w:rPr>
                  <w:rFonts w:ascii="Cambria Math" w:hAnsi="Cambria Math"/>
                </w:rPr>
                <m:t>H</m:t>
              </m:r>
            </m:e>
          </m:d>
          <m:r>
            <w:rPr>
              <w:rFonts w:ascii="Cambria Math" w:hAnsi="Cambria Math"/>
            </w:rPr>
            <m:t xml:space="preserve"> </m:t>
          </m:r>
          <m:d>
            <m:dPr>
              <m:ctrlPr>
                <w:rPr>
                  <w:rFonts w:ascii="Cambria Math" w:hAnsi="Cambria Math"/>
                  <w:i/>
                </w:rPr>
              </m:ctrlPr>
            </m:dPr>
            <m:e>
              <m:r>
                <m:rPr>
                  <m:sty m:val="p"/>
                </m:rPr>
                <w:rPr>
                  <w:rFonts w:ascii="Cambria Math" w:hAnsi="Cambria Math"/>
                </w:rPr>
                <m:t>mod</m:t>
              </m:r>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6</m:t>
                  </m:r>
                </m:sup>
              </m:sSup>
            </m:e>
          </m:d>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Z</m:t>
              </m:r>
            </m:sub>
          </m:sSub>
          <m:d>
            <m:dPr>
              <m:ctrlPr>
                <w:rPr>
                  <w:rFonts w:ascii="Cambria Math" w:hAnsi="Cambria Math"/>
                  <w:i/>
                </w:rPr>
              </m:ctrlPr>
            </m:dPr>
            <m:e>
              <m:r>
                <m:rPr>
                  <m:sty m:val="bi"/>
                </m:rPr>
                <w:rPr>
                  <w:rFonts w:ascii="Cambria Math" w:hAnsi="Cambria Math"/>
                </w:rPr>
                <m:t>H</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13</m:t>
                                </m:r>
                              </m:e>
                              <m:e>
                                <m:r>
                                  <w:rPr>
                                    <w:rFonts w:ascii="Cambria Math" w:hAnsi="Cambria Math"/>
                                    <w:color w:val="FF0000"/>
                                  </w:rPr>
                                  <m:t>51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color w:val="FF0000"/>
                                  </w:rPr>
                                  <m:t>8</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color w:val="FF0000"/>
                                  </w:rPr>
                                  <m:t>63</m:t>
                                </m:r>
                              </m:e>
                            </m:mr>
                            <m:mr>
                              <m:e>
                                <m:r>
                                  <w:rPr>
                                    <w:rFonts w:ascii="Cambria Math" w:hAnsi="Cambria Math"/>
                                    <w:color w:val="FF0000"/>
                                  </w:rPr>
                                  <m:t>49</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color w:val="FF0000"/>
                                  </w:rPr>
                                  <m:t>30</m:t>
                                </m:r>
                              </m:e>
                            </m:mr>
                            <m:mr>
                              <m:e>
                                <m:r>
                                  <w:rPr>
                                    <w:rFonts w:ascii="Cambria Math" w:hAnsi="Cambria Math"/>
                                    <w:color w:val="FF0000"/>
                                  </w:rPr>
                                  <m:t>19</m:t>
                                </m:r>
                              </m:e>
                              <m:e>
                                <m:r>
                                  <w:rPr>
                                    <w:rFonts w:ascii="Cambria Math" w:hAnsi="Cambria Math"/>
                                  </w:rPr>
                                  <m:t>-1</m:t>
                                </m:r>
                              </m:e>
                            </m:mr>
                          </m:m>
                        </m:e>
                      </m:mr>
                    </m:m>
                  </m:e>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1</m:t>
                                </m:r>
                              </m:e>
                              <m:e>
                                <m:r>
                                  <w:rPr>
                                    <w:rFonts w:ascii="Cambria Math" w:hAnsi="Cambria Math"/>
                                  </w:rPr>
                                  <m:t>-1</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
                        </m:e>
                      </m:mr>
                    </m:m>
                  </m:e>
                </m:mr>
              </m:m>
            </m:e>
          </m:d>
          <m:r>
            <w:rPr>
              <w:rFonts w:ascii="Cambria Math" w:hAnsi="Cambria Math"/>
            </w:rPr>
            <m:t>.</m:t>
          </m:r>
        </m:oMath>
      </m:oMathPara>
    </w:p>
    <w:p w14:paraId="6EB1E8F9" w14:textId="77777777" w:rsidR="002E6767" w:rsidRDefault="002E6767" w:rsidP="002E6767">
      <w:pPr>
        <w:pStyle w:val="maintext"/>
        <w:ind w:firstLineChars="0" w:firstLine="0"/>
      </w:pPr>
      <w:r>
        <w:t xml:space="preserve">Consequently, total </w:t>
      </w:r>
      <m:oMath>
        <m:sSup>
          <m:sSupPr>
            <m:ctrlPr>
              <w:rPr>
                <w:rFonts w:ascii="Cambria Math" w:hAnsi="Cambria Math"/>
                <w:i/>
              </w:rPr>
            </m:ctrlPr>
          </m:sSupPr>
          <m:e>
            <m:r>
              <w:rPr>
                <w:rFonts w:ascii="Cambria Math" w:hAnsi="Cambria Math"/>
              </w:rPr>
              <m:t>2</m:t>
            </m:r>
          </m:e>
          <m:sup>
            <m:r>
              <w:rPr>
                <w:rFonts w:ascii="Cambria Math" w:hAnsi="Cambria Math"/>
              </w:rPr>
              <m:t>6</m:t>
            </m:r>
          </m:sup>
        </m:sSup>
      </m:oMath>
      <w:r>
        <w:rPr>
          <w:rFonts w:hint="eastAsia"/>
        </w:rPr>
        <w:t xml:space="preserve"> </w:t>
      </w:r>
      <w:r>
        <w:t xml:space="preserve">parity-check matrices of </w:t>
      </w:r>
      <w:proofErr w:type="gramStart"/>
      <w:r>
        <w:t xml:space="preserve">size </w:t>
      </w:r>
      <w:proofErr w:type="gramEnd"/>
      <m:oMath>
        <m:r>
          <w:rPr>
            <w:rFonts w:ascii="Cambria Math" w:hAnsi="Cambria Math"/>
          </w:rPr>
          <m:t>4Z×8Z</m:t>
        </m:r>
      </m:oMath>
      <w:r>
        <w:rPr>
          <w:rFonts w:hint="eastAsia"/>
        </w:rPr>
        <w:t>,</w:t>
      </w:r>
      <w:r>
        <w:t xml:space="preserve"> </w:t>
      </w:r>
      <m:oMath>
        <m:r>
          <w:rPr>
            <w:rFonts w:ascii="Cambria Math" w:hAnsi="Cambria Math"/>
          </w:rPr>
          <m:t>Z=</m:t>
        </m:r>
        <m:sSup>
          <m:sSupPr>
            <m:ctrlPr>
              <w:rPr>
                <w:rFonts w:ascii="Cambria Math" w:hAnsi="Cambria Math"/>
                <w:i/>
              </w:rPr>
            </m:ctrlPr>
          </m:sSupPr>
          <m:e>
            <m:r>
              <w:rPr>
                <w:rFonts w:ascii="Cambria Math" w:hAnsi="Cambria Math"/>
              </w:rPr>
              <m:t>2</m:t>
            </m:r>
          </m:e>
          <m:sup>
            <m:r>
              <w:rPr>
                <w:rFonts w:ascii="Cambria Math" w:hAnsi="Cambria Math"/>
              </w:rPr>
              <m:t>6</m:t>
            </m:r>
          </m:sup>
        </m:sSup>
        <m:r>
          <w:rPr>
            <w:rFonts w:ascii="Cambria Math" w:hAnsi="Cambria Math"/>
          </w:rPr>
          <m:t xml:space="preserve">, </m:t>
        </m:r>
        <m:sSup>
          <m:sSupPr>
            <m:ctrlPr>
              <w:rPr>
                <w:rFonts w:ascii="Cambria Math" w:hAnsi="Cambria Math"/>
                <w:i/>
              </w:rPr>
            </m:ctrlPr>
          </m:sSupPr>
          <m:e>
            <m:r>
              <w:rPr>
                <w:rFonts w:ascii="Cambria Math" w:hAnsi="Cambria Math"/>
              </w:rPr>
              <m:t>2</m:t>
            </m:r>
          </m:e>
          <m:sup>
            <m:r>
              <w:rPr>
                <w:rFonts w:ascii="Cambria Math" w:hAnsi="Cambria Math"/>
              </w:rPr>
              <m:t>6</m:t>
            </m:r>
          </m:sup>
        </m:sSup>
        <m:r>
          <w:rPr>
            <w:rFonts w:ascii="Cambria Math" w:hAnsi="Cambria Math"/>
          </w:rPr>
          <m:t>+1, …,</m:t>
        </m:r>
        <m:sSup>
          <m:sSupPr>
            <m:ctrlPr>
              <w:rPr>
                <w:rFonts w:ascii="Cambria Math" w:hAnsi="Cambria Math"/>
                <w:i/>
              </w:rPr>
            </m:ctrlPr>
          </m:sSupPr>
          <m:e>
            <m:r>
              <w:rPr>
                <w:rFonts w:ascii="Cambria Math" w:hAnsi="Cambria Math"/>
              </w:rPr>
              <m:t>2</m:t>
            </m:r>
          </m:e>
          <m:sup>
            <m:r>
              <w:rPr>
                <w:rFonts w:ascii="Cambria Math" w:hAnsi="Cambria Math"/>
              </w:rPr>
              <m:t>7</m:t>
            </m:r>
          </m:sup>
        </m:sSup>
        <m:r>
          <w:rPr>
            <w:rFonts w:ascii="Cambria Math" w:hAnsi="Cambria Math"/>
          </w:rPr>
          <m:t>-1</m:t>
        </m:r>
      </m:oMath>
      <w:r>
        <w:rPr>
          <w:rFonts w:hint="eastAsia"/>
        </w:rPr>
        <w:t xml:space="preserve"> </w:t>
      </w:r>
      <w:r>
        <w:t xml:space="preserve">can be obtained from the above one exponent matrix. </w:t>
      </w:r>
    </w:p>
    <w:p w14:paraId="3A439537" w14:textId="77777777" w:rsidR="002E6767" w:rsidRDefault="002E6767" w:rsidP="002E6767">
      <w:pPr>
        <w:pStyle w:val="maintext"/>
        <w:ind w:firstLine="400"/>
      </w:pPr>
      <w:r>
        <w:t>N</w:t>
      </w:r>
      <w:r>
        <w:rPr>
          <w:rFonts w:hint="eastAsia"/>
        </w:rPr>
        <w:t xml:space="preserve">ote </w:t>
      </w:r>
      <w:r>
        <w:t xml:space="preserve">that </w:t>
      </w:r>
      <m:oMath>
        <m:sSup>
          <m:sSupPr>
            <m:ctrlPr>
              <w:rPr>
                <w:rFonts w:ascii="Cambria Math" w:hAnsi="Cambria Math"/>
                <w:i/>
              </w:rPr>
            </m:ctrlPr>
          </m:sSupPr>
          <m:e>
            <m:r>
              <w:rPr>
                <w:rFonts w:ascii="Cambria Math" w:hAnsi="Cambria Math"/>
              </w:rPr>
              <m:t>2</m:t>
            </m:r>
          </m:e>
          <m:sup>
            <m:r>
              <w:rPr>
                <w:rFonts w:ascii="Cambria Math" w:hAnsi="Cambria Math"/>
              </w:rPr>
              <m:t>k</m:t>
            </m:r>
          </m:sup>
        </m:sSup>
      </m:oMath>
      <w:r>
        <w:rPr>
          <w:rFonts w:hint="eastAsia"/>
        </w:rPr>
        <w:t>-</w:t>
      </w:r>
      <w:r>
        <w:t>m</w:t>
      </w:r>
      <w:r>
        <w:rPr>
          <w:rFonts w:hint="eastAsia"/>
        </w:rPr>
        <w:t xml:space="preserve">odulo operation can be easily </w:t>
      </w:r>
      <w:r>
        <w:t xml:space="preserve">implementable by picking the last </w:t>
      </w:r>
      <m:oMath>
        <m:r>
          <w:rPr>
            <w:rFonts w:ascii="Cambria Math" w:hAnsi="Cambria Math"/>
          </w:rPr>
          <m:t>k</m:t>
        </m:r>
      </m:oMath>
      <w:r>
        <w:rPr>
          <w:rFonts w:hint="eastAsia"/>
        </w:rPr>
        <w:t xml:space="preserve"> bits of the binary representation of an entry</w:t>
      </w:r>
      <w:r>
        <w:t xml:space="preserve"> in </w:t>
      </w:r>
      <m:oMath>
        <m:r>
          <w:rPr>
            <w:rFonts w:ascii="Cambria Math" w:hAnsi="Cambria Math"/>
          </w:rPr>
          <m:t>E</m:t>
        </m:r>
        <m:d>
          <m:dPr>
            <m:ctrlPr>
              <w:rPr>
                <w:rFonts w:ascii="Cambria Math" w:hAnsi="Cambria Math"/>
                <w:i/>
              </w:rPr>
            </m:ctrlPr>
          </m:dPr>
          <m:e>
            <m:r>
              <m:rPr>
                <m:sty m:val="bi"/>
              </m:rPr>
              <w:rPr>
                <w:rFonts w:ascii="Cambria Math" w:hAnsi="Cambria Math"/>
              </w:rPr>
              <m:t>H</m:t>
            </m:r>
          </m:e>
        </m:d>
      </m:oMath>
      <w:r>
        <w:rPr>
          <w:rFonts w:hint="eastAsia"/>
        </w:rPr>
        <w:t xml:space="preserve"> </w:t>
      </w:r>
      <w:proofErr w:type="gramStart"/>
      <w:r>
        <w:rPr>
          <w:rFonts w:hint="eastAsia"/>
        </w:rPr>
        <w:t xml:space="preserve">for </w:t>
      </w:r>
      <w:proofErr w:type="gramEnd"/>
      <m:oMath>
        <m:sSub>
          <m:sSubPr>
            <m:ctrlPr>
              <w:rPr>
                <w:rFonts w:ascii="Cambria Math" w:eastAsia="바탕" w:hAnsi="Cambria Math"/>
                <w:i/>
              </w:rPr>
            </m:ctrlPr>
          </m:sSubPr>
          <m:e>
            <m:r>
              <w:rPr>
                <w:rFonts w:ascii="Cambria Math" w:eastAsia="바탕" w:hAnsi="Cambria Math"/>
              </w:rPr>
              <m:t>Z</m:t>
            </m:r>
          </m:e>
          <m:sub>
            <m:r>
              <w:rPr>
                <w:rFonts w:ascii="Cambria Math" w:eastAsia="바탕" w:hAnsi="Cambria Math"/>
              </w:rPr>
              <m:t>max</m:t>
            </m:r>
          </m:sub>
        </m:sSub>
      </m:oMath>
      <w:r>
        <w:rPr>
          <w:rFonts w:hint="eastAsia"/>
        </w:rPr>
        <w:t>.</w:t>
      </w:r>
      <w:r>
        <w:t xml:space="preserve"> For example, applying </w:t>
      </w:r>
      <m:oMath>
        <m:sSup>
          <m:sSupPr>
            <m:ctrlPr>
              <w:rPr>
                <w:rFonts w:ascii="Cambria Math" w:hAnsi="Cambria Math"/>
                <w:i/>
              </w:rPr>
            </m:ctrlPr>
          </m:sSupPr>
          <m:e>
            <m:r>
              <w:rPr>
                <w:rFonts w:ascii="Cambria Math" w:hAnsi="Cambria Math"/>
              </w:rPr>
              <m:t>2</m:t>
            </m:r>
          </m:e>
          <m:sup>
            <m:r>
              <w:rPr>
                <w:rFonts w:ascii="Cambria Math" w:hAnsi="Cambria Math"/>
              </w:rPr>
              <m:t>7</m:t>
            </m:r>
          </m:sup>
        </m:sSup>
      </m:oMath>
      <w:r>
        <w:rPr>
          <w:rFonts w:hint="eastAsia"/>
        </w:rPr>
        <w:t>-</w:t>
      </w:r>
      <w:r>
        <w:t>m</w:t>
      </w:r>
      <w:r>
        <w:rPr>
          <w:rFonts w:hint="eastAsia"/>
        </w:rPr>
        <w:t xml:space="preserve">odulo operation </w:t>
      </w:r>
      <w:r>
        <w:t xml:space="preserve">to an entry </w:t>
      </w:r>
      <m:oMath>
        <m:sSub>
          <m:sSubPr>
            <m:ctrlPr>
              <w:rPr>
                <w:rFonts w:ascii="Cambria Math" w:hAnsi="Cambria Math"/>
                <w:i/>
              </w:rPr>
            </m:ctrlPr>
          </m:sSubPr>
          <m:e>
            <m:r>
              <w:rPr>
                <w:rFonts w:ascii="Cambria Math" w:hAnsi="Cambria Math"/>
              </w:rPr>
              <m:t>a</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667=1010011011</m:t>
            </m:r>
          </m:e>
          <m:sub>
            <m:r>
              <w:rPr>
                <w:rFonts w:ascii="Cambria Math" w:hAnsi="Cambria Math"/>
              </w:rPr>
              <m:t>(2)</m:t>
            </m:r>
          </m:sub>
        </m:sSub>
      </m:oMath>
      <w:r>
        <w:t xml:space="preserve"> is equivalent to picking the last 7 bits</w:t>
      </w:r>
      <w:proofErr w:type="gramStart"/>
      <w:r>
        <w:t xml:space="preserve">, </w:t>
      </w:r>
      <w:proofErr w:type="gramEnd"/>
      <m:oMath>
        <m:sSub>
          <m:sSubPr>
            <m:ctrlPr>
              <w:rPr>
                <w:rFonts w:ascii="Cambria Math" w:hAnsi="Cambria Math"/>
                <w:i/>
              </w:rPr>
            </m:ctrlPr>
          </m:sSubPr>
          <m:e>
            <m:r>
              <w:rPr>
                <w:rFonts w:ascii="Cambria Math" w:hAnsi="Cambria Math"/>
              </w:rPr>
              <m:t>0011011</m:t>
            </m:r>
          </m:e>
          <m:sub>
            <m:r>
              <w:rPr>
                <w:rFonts w:ascii="Cambria Math" w:hAnsi="Cambria Math"/>
              </w:rPr>
              <m:t>(2)</m:t>
            </m:r>
          </m:sub>
        </m:sSub>
        <m:r>
          <w:rPr>
            <w:rFonts w:ascii="Cambria Math" w:hAnsi="Cambria Math"/>
          </w:rPr>
          <m:t>=27</m:t>
        </m:r>
      </m:oMath>
      <w:r>
        <w:rPr>
          <w:rFonts w:hint="eastAsia"/>
        </w:rPr>
        <w:t>.</w:t>
      </w:r>
    </w:p>
    <w:p w14:paraId="2EE000B5" w14:textId="13857108" w:rsidR="0033283E" w:rsidRDefault="0033283E" w:rsidP="0033283E">
      <w:pPr>
        <w:pStyle w:val="maintext"/>
        <w:ind w:firstLine="400"/>
        <w:rPr>
          <w:rFonts w:eastAsia="바탕"/>
          <w:lang w:val="en-US"/>
        </w:rPr>
      </w:pPr>
      <w:r w:rsidRPr="007E0BAD">
        <w:rPr>
          <w:rFonts w:eastAsia="바탕" w:hint="eastAsia"/>
          <w:lang w:val="en-US"/>
        </w:rPr>
        <w:t xml:space="preserve">Figure </w:t>
      </w:r>
      <w:r>
        <w:rPr>
          <w:rFonts w:eastAsia="바탕" w:hint="eastAsia"/>
          <w:lang w:val="en-US"/>
        </w:rPr>
        <w:t>1</w:t>
      </w:r>
      <w:r w:rsidRPr="007E0BAD">
        <w:rPr>
          <w:rFonts w:eastAsia="바탕" w:hint="eastAsia"/>
          <w:lang w:val="en-US"/>
        </w:rPr>
        <w:t xml:space="preserve"> provides dem</w:t>
      </w:r>
      <w:r w:rsidRPr="00C74826">
        <w:rPr>
          <w:rFonts w:eastAsia="바탕" w:hint="eastAsia"/>
          <w:lang w:val="en-US"/>
        </w:rPr>
        <w:t xml:space="preserve">onstrating the </w:t>
      </w:r>
      <w:r w:rsidRPr="00C74826">
        <w:rPr>
          <w:rFonts w:eastAsia="바탕" w:hint="eastAsia"/>
          <w:i/>
          <w:lang w:val="en-US"/>
        </w:rPr>
        <w:t>lifting</w:t>
      </w:r>
      <w:r w:rsidRPr="00C74826">
        <w:rPr>
          <w:rFonts w:eastAsia="바탕" w:hint="eastAsia"/>
          <w:lang w:val="en-US"/>
        </w:rPr>
        <w:t xml:space="preserve"> </w:t>
      </w:r>
      <w:r w:rsidRPr="00C74826">
        <w:rPr>
          <w:rFonts w:hint="eastAsia"/>
        </w:rPr>
        <w:t>technique</w:t>
      </w:r>
      <w:r w:rsidRPr="00C74826">
        <w:rPr>
          <w:rFonts w:eastAsia="바탕" w:hint="eastAsia"/>
          <w:lang w:val="en-US"/>
        </w:rPr>
        <w:t xml:space="preserve"> to support </w:t>
      </w:r>
      <w:r w:rsidRPr="00C74826">
        <w:t>variabl</w:t>
      </w:r>
      <w:r w:rsidRPr="00C74826">
        <w:rPr>
          <w:rFonts w:hint="eastAsia"/>
        </w:rPr>
        <w:t>e information block and code</w:t>
      </w:r>
      <w:r>
        <w:rPr>
          <w:rFonts w:hint="eastAsia"/>
        </w:rPr>
        <w:t xml:space="preserve"> sizes</w:t>
      </w:r>
      <w:r w:rsidRPr="00C74826">
        <w:rPr>
          <w:rFonts w:eastAsia="바탕" w:hint="eastAsia"/>
          <w:lang w:val="en-US"/>
        </w:rPr>
        <w:t>. More details are presented in [</w:t>
      </w:r>
      <w:r w:rsidR="00883030">
        <w:rPr>
          <w:rFonts w:eastAsia="바탕" w:hint="eastAsia"/>
          <w:lang w:val="en-US"/>
        </w:rPr>
        <w:t>8</w:t>
      </w:r>
      <w:r w:rsidRPr="00C74826">
        <w:rPr>
          <w:rFonts w:eastAsia="바탕" w:hint="eastAsia"/>
          <w:lang w:val="en-US"/>
        </w:rPr>
        <w:t>].</w:t>
      </w:r>
      <w:r>
        <w:rPr>
          <w:rFonts w:eastAsia="바탕" w:hint="eastAsia"/>
          <w:lang w:val="en-US"/>
        </w:rPr>
        <w:t xml:space="preserve"> Especially, we can find in [</w:t>
      </w:r>
      <w:r w:rsidR="000A2946">
        <w:rPr>
          <w:rFonts w:eastAsia="바탕" w:hint="eastAsia"/>
          <w:lang w:val="en-US"/>
        </w:rPr>
        <w:t>5</w:t>
      </w:r>
      <w:r>
        <w:rPr>
          <w:rFonts w:eastAsia="바탕" w:hint="eastAsia"/>
          <w:lang w:val="en-US"/>
        </w:rPr>
        <w:t xml:space="preserve">] </w:t>
      </w:r>
      <w:r w:rsidR="007D063A">
        <w:rPr>
          <w:rFonts w:hint="eastAsia"/>
        </w:rPr>
        <w:t>[</w:t>
      </w:r>
      <w:r w:rsidR="000A2946">
        <w:rPr>
          <w:rFonts w:hint="eastAsia"/>
        </w:rPr>
        <w:t>7</w:t>
      </w:r>
      <w:r w:rsidR="007D063A">
        <w:rPr>
          <w:rFonts w:hint="eastAsia"/>
        </w:rPr>
        <w:t>]</w:t>
      </w:r>
      <w:r w:rsidR="007D063A" w:rsidRPr="00D91E50">
        <w:t xml:space="preserve"> </w:t>
      </w:r>
      <w:r>
        <w:rPr>
          <w:rFonts w:eastAsia="바탕" w:hint="eastAsia"/>
          <w:lang w:val="en-US"/>
        </w:rPr>
        <w:t>that the lifting provides a stable performance according to the change of information block sizes</w:t>
      </w:r>
      <w:r w:rsidR="002F00E0">
        <w:rPr>
          <w:rFonts w:eastAsia="바탕" w:hint="eastAsia"/>
          <w:lang w:val="en-US"/>
        </w:rPr>
        <w:t xml:space="preserve">. </w:t>
      </w:r>
    </w:p>
    <w:p w14:paraId="6287DE2B" w14:textId="77777777" w:rsidR="0033283E" w:rsidRDefault="0033283E" w:rsidP="0033283E">
      <w:pPr>
        <w:pStyle w:val="maintext"/>
        <w:ind w:firstLine="400"/>
        <w:jc w:val="center"/>
        <w:rPr>
          <w:rFonts w:eastAsia="바탕"/>
          <w:lang w:val="en-US"/>
        </w:rPr>
      </w:pPr>
      <w:r w:rsidRPr="0034353C">
        <w:rPr>
          <w:noProof/>
          <w:lang w:val="en-US"/>
        </w:rPr>
        <w:drawing>
          <wp:inline distT="0" distB="0" distL="0" distR="0" wp14:anchorId="1D99593D" wp14:editId="1F01315C">
            <wp:extent cx="3485072" cy="2046491"/>
            <wp:effectExtent l="0" t="0" r="127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23032" cy="2068782"/>
                    </a:xfrm>
                    <a:prstGeom prst="rect">
                      <a:avLst/>
                    </a:prstGeom>
                    <a:noFill/>
                    <a:ln>
                      <a:noFill/>
                    </a:ln>
                  </pic:spPr>
                </pic:pic>
              </a:graphicData>
            </a:graphic>
          </wp:inline>
        </w:drawing>
      </w:r>
    </w:p>
    <w:p w14:paraId="1162FD3A" w14:textId="77777777" w:rsidR="0033283E" w:rsidRDefault="0033283E" w:rsidP="0033283E">
      <w:pPr>
        <w:pStyle w:val="a7"/>
        <w:spacing w:before="180" w:line="288" w:lineRule="auto"/>
        <w:jc w:val="center"/>
        <w:rPr>
          <w:lang w:eastAsia="ko-KR"/>
        </w:rPr>
      </w:pPr>
      <w:r>
        <w:rPr>
          <w:rFonts w:hint="eastAsia"/>
          <w:lang w:eastAsia="ko-KR"/>
        </w:rPr>
        <w:t xml:space="preserve"> </w:t>
      </w:r>
      <w:proofErr w:type="gramStart"/>
      <w:r w:rsidRPr="00231BB1">
        <w:t xml:space="preserve">Figure </w:t>
      </w:r>
      <w:proofErr w:type="gramEnd"/>
      <w:r w:rsidRPr="00231BB1">
        <w:fldChar w:fldCharType="begin"/>
      </w:r>
      <w:r w:rsidRPr="00231BB1">
        <w:instrText xml:space="preserve"> SEQ Figure \* ARABIC </w:instrText>
      </w:r>
      <w:r w:rsidRPr="00231BB1">
        <w:fldChar w:fldCharType="separate"/>
      </w:r>
      <w:r w:rsidR="00FA490F">
        <w:rPr>
          <w:noProof/>
        </w:rPr>
        <w:t>1</w:t>
      </w:r>
      <w:r w:rsidRPr="00231BB1">
        <w:fldChar w:fldCharType="end"/>
      </w:r>
      <w:proofErr w:type="gramStart"/>
      <w:r w:rsidRPr="00231BB1">
        <w:t>.</w:t>
      </w:r>
      <w:proofErr w:type="gramEnd"/>
      <w:r w:rsidRPr="00231BB1">
        <w:t xml:space="preserve"> </w:t>
      </w:r>
      <w:r>
        <w:rPr>
          <w:rFonts w:eastAsia="바탕" w:hint="eastAsia"/>
          <w:lang w:val="en-US"/>
        </w:rPr>
        <w:t xml:space="preserve">Lifting </w:t>
      </w:r>
      <w:r>
        <w:rPr>
          <w:rFonts w:eastAsia="바탕" w:hint="eastAsia"/>
          <w:lang w:val="en-US" w:eastAsia="ko-KR"/>
        </w:rPr>
        <w:t>technique</w:t>
      </w:r>
      <w:r>
        <w:rPr>
          <w:rFonts w:eastAsia="바탕" w:hint="eastAsia"/>
          <w:lang w:val="en-US"/>
        </w:rPr>
        <w:t xml:space="preserve"> for length compatibility</w:t>
      </w:r>
    </w:p>
    <w:p w14:paraId="2E40844F" w14:textId="0D0E582F" w:rsidR="00CC401C" w:rsidRDefault="00C2458A" w:rsidP="00B26298">
      <w:pPr>
        <w:pStyle w:val="1"/>
      </w:pPr>
      <w:r>
        <w:rPr>
          <w:rFonts w:hint="eastAsia"/>
        </w:rPr>
        <w:lastRenderedPageBreak/>
        <w:t xml:space="preserve">Rate-matching for LDPC codes </w:t>
      </w:r>
    </w:p>
    <w:p w14:paraId="1EC38733" w14:textId="77777777" w:rsidR="00F04F71" w:rsidRPr="00F04F71" w:rsidRDefault="00F04F71" w:rsidP="00F04F71">
      <w:pPr>
        <w:pStyle w:val="a4"/>
        <w:keepNext/>
        <w:keepLines/>
        <w:numPr>
          <w:ilvl w:val="0"/>
          <w:numId w:val="9"/>
        </w:numPr>
        <w:overflowPunct w:val="0"/>
        <w:autoSpaceDE w:val="0"/>
        <w:autoSpaceDN w:val="0"/>
        <w:adjustRightInd w:val="0"/>
        <w:spacing w:before="120" w:after="120"/>
        <w:ind w:leftChars="0"/>
        <w:textAlignment w:val="baseline"/>
        <w:outlineLvl w:val="1"/>
        <w:rPr>
          <w:rFonts w:ascii="Arial" w:eastAsia="바탕" w:hAnsi="Arial"/>
          <w:vanish/>
          <w:sz w:val="24"/>
          <w:szCs w:val="32"/>
          <w:lang w:eastAsia="ko-KR"/>
        </w:rPr>
      </w:pPr>
    </w:p>
    <w:p w14:paraId="49F88D71" w14:textId="7A59B918" w:rsidR="00F04F71" w:rsidRDefault="00F04F71" w:rsidP="00F04F71">
      <w:pPr>
        <w:pStyle w:val="20"/>
        <w:spacing w:before="120" w:line="240" w:lineRule="auto"/>
        <w:ind w:left="578" w:hanging="578"/>
      </w:pPr>
      <w:r>
        <w:rPr>
          <w:rFonts w:hint="eastAsia"/>
        </w:rPr>
        <w:t xml:space="preserve">Shortening </w:t>
      </w:r>
    </w:p>
    <w:p w14:paraId="38980A78" w14:textId="014DE945" w:rsidR="00BB7B6E" w:rsidRDefault="008246CE" w:rsidP="00BB7B6E">
      <w:pPr>
        <w:pStyle w:val="maintext"/>
        <w:ind w:firstLine="400"/>
      </w:pPr>
      <w:r>
        <w:rPr>
          <w:rFonts w:hint="eastAsia"/>
        </w:rPr>
        <w:t xml:space="preserve">If </w:t>
      </w:r>
      <w:r w:rsidRPr="00557DFF">
        <w:t xml:space="preserve">the </w:t>
      </w:r>
      <w:r>
        <w:rPr>
          <w:rFonts w:hint="eastAsia"/>
        </w:rPr>
        <w:t xml:space="preserve">information </w:t>
      </w:r>
      <w:r w:rsidRPr="00557DFF">
        <w:t>block size</w:t>
      </w:r>
      <w:r>
        <w:rPr>
          <w:rFonts w:hint="eastAsia"/>
        </w:rPr>
        <w:t xml:space="preserve"> is </w:t>
      </w:r>
      <m:oMath>
        <m:r>
          <w:rPr>
            <w:rFonts w:ascii="Cambria Math" w:hAnsi="Cambria Math"/>
          </w:rPr>
          <m:t>K</m:t>
        </m:r>
      </m:oMath>
      <w:r w:rsidRPr="006A25A5">
        <w:t xml:space="preserve"> </w:t>
      </w:r>
      <w:r w:rsidRPr="00557DFF">
        <w:t xml:space="preserve">after the segmentation </w:t>
      </w:r>
      <w:r>
        <w:rPr>
          <w:rFonts w:hint="eastAsia"/>
        </w:rPr>
        <w:t xml:space="preserve">of transport block, we first apply the proposed lifting to a given exponent matrix </w:t>
      </w:r>
      <w:r w:rsidRPr="00557DFF">
        <w:t xml:space="preserve">with </w:t>
      </w:r>
      <m:oMath>
        <m:r>
          <w:rPr>
            <w:rFonts w:ascii="Cambria Math" w:hAnsi="Cambria Math"/>
          </w:rPr>
          <m:t>Z×Z</m:t>
        </m:r>
      </m:oMath>
      <w:r w:rsidRPr="00557DFF">
        <w:t xml:space="preserve"> submatri</w:t>
      </w:r>
      <w:proofErr w:type="spellStart"/>
      <w:r>
        <w:rPr>
          <w:rFonts w:hint="eastAsia"/>
        </w:rPr>
        <w:t>ces</w:t>
      </w:r>
      <w:proofErr w:type="spellEnd"/>
      <w:r>
        <w:rPr>
          <w:rFonts w:hint="eastAsia"/>
        </w:rPr>
        <w:t xml:space="preserve"> in Section 2.2. Here, </w:t>
      </w:r>
      <m:oMath>
        <m:r>
          <w:rPr>
            <w:rFonts w:ascii="Cambria Math" w:hAnsi="Cambria Math"/>
          </w:rPr>
          <m:t>Z</m:t>
        </m:r>
      </m:oMath>
      <w:r>
        <w:rPr>
          <w:rFonts w:hint="eastAsia"/>
        </w:rPr>
        <w:t xml:space="preserve"> is the least positive integer </w:t>
      </w:r>
      <w:proofErr w:type="gramStart"/>
      <w:r>
        <w:rPr>
          <w:rFonts w:hint="eastAsia"/>
        </w:rPr>
        <w:t xml:space="preserve">satisfying </w:t>
      </w:r>
      <w:proofErr w:type="gramEnd"/>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oMath>
      <w:r>
        <w:rPr>
          <w:rFonts w:hint="eastAsia"/>
        </w:rPr>
        <w:t xml:space="preserve">, i.e., </w:t>
      </w:r>
      <m:oMath>
        <m:r>
          <w:rPr>
            <w:rFonts w:ascii="Cambria Math" w:hAnsi="Cambria Math"/>
          </w:rPr>
          <m:t>Z</m:t>
        </m:r>
      </m:oMath>
      <w:r>
        <w:rPr>
          <w:rFonts w:hint="eastAsia"/>
        </w:rPr>
        <w:t xml:space="preserve"> is the positive integer such that </w:t>
      </w:r>
      <m:oMath>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≤Z&lt;(K/</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oMath>
      <w:r>
        <w:rPr>
          <w:rFonts w:hint="eastAsia"/>
        </w:rPr>
        <w:t>. T</w:t>
      </w:r>
      <w:r w:rsidRPr="00557DFF">
        <w:t>hen</w:t>
      </w:r>
      <w:r>
        <w:rPr>
          <w:rFonts w:hint="eastAsia"/>
        </w:rPr>
        <w:t xml:space="preserve">, we can derive the parity-check matrix for the QC LDPC code from the exponent matrix by </w:t>
      </w:r>
      <m:oMath>
        <m:r>
          <w:rPr>
            <w:rFonts w:ascii="Cambria Math" w:hAnsi="Cambria Math"/>
          </w:rPr>
          <m:t>Z</m:t>
        </m:r>
      </m:oMath>
      <w:r>
        <w:rPr>
          <w:rFonts w:hint="eastAsia"/>
        </w:rPr>
        <w:t xml:space="preserve">-lifting. As described in Figure </w:t>
      </w:r>
      <w:r w:rsidR="000A2946">
        <w:rPr>
          <w:rFonts w:hint="eastAsia"/>
        </w:rPr>
        <w:t>2</w:t>
      </w:r>
      <w:r>
        <w:rPr>
          <w:rFonts w:hint="eastAsia"/>
        </w:rPr>
        <w:t>,</w:t>
      </w:r>
      <w:r w:rsidRPr="00557DFF">
        <w:t xml:space="preserve"> zeros are inserted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oMath>
      <w:r w:rsidRPr="00557DFF">
        <w:t>) bit</w:t>
      </w:r>
      <w:r>
        <w:rPr>
          <w:rFonts w:hint="eastAsia"/>
        </w:rPr>
        <w:t xml:space="preserve">s for shortening </w:t>
      </w:r>
      <w:r w:rsidRPr="00557DFF">
        <w:t>and</w:t>
      </w:r>
      <w:r>
        <w:rPr>
          <w:rFonts w:hint="eastAsia"/>
        </w:rPr>
        <w:t xml:space="preserve"> they are</w:t>
      </w:r>
      <w:r w:rsidRPr="00557DFF">
        <w:t xml:space="preserve"> not transmitted, which is also known to the receiver.</w:t>
      </w:r>
      <w:r>
        <w:rPr>
          <w:rFonts w:hint="eastAsia"/>
        </w:rPr>
        <w:t xml:space="preserve"> </w:t>
      </w:r>
      <w:r>
        <w:rPr>
          <w:lang w:val="en"/>
        </w:rPr>
        <w:t>Note</w:t>
      </w:r>
      <w:r>
        <w:rPr>
          <w:rFonts w:hint="eastAsia"/>
          <w:lang w:val="en"/>
        </w:rPr>
        <w:t xml:space="preserve"> that</w:t>
      </w:r>
      <w:r>
        <w:rPr>
          <w:rFonts w:hint="eastAsia"/>
        </w:rPr>
        <w:t xml:space="preserve"> since </w:t>
      </w:r>
      <m:oMath>
        <m:r>
          <m:rPr>
            <m:sty m:val="p"/>
          </m:rPr>
          <w:rPr>
            <w:rFonts w:ascii="Cambria Math" w:hAnsi="Cambria Math"/>
          </w:rPr>
          <m:t>0≤</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r>
          <m:rPr>
            <m:sty m:val="p"/>
          </m:rPr>
          <w:rPr>
            <w:rFonts w:ascii="Cambria Math" w:hAnsi="Cambria Math"/>
          </w:rPr>
          <m:t>&lt;</m:t>
        </m:r>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b</m:t>
            </m:r>
          </m:sub>
        </m:sSub>
      </m:oMath>
      <w:r>
        <w:rPr>
          <w:rFonts w:hint="eastAsia"/>
        </w:rPr>
        <w:t xml:space="preserve"> due to the </w:t>
      </w:r>
      <w:proofErr w:type="spellStart"/>
      <w:r>
        <w:rPr>
          <w:rFonts w:hint="eastAsia"/>
        </w:rPr>
        <w:t>minimality</w:t>
      </w:r>
      <w:proofErr w:type="spellEnd"/>
      <w:r>
        <w:rPr>
          <w:rFonts w:hint="eastAsia"/>
        </w:rPr>
        <w:t xml:space="preserve"> for the choice of </w:t>
      </w:r>
      <m:oMath>
        <m:r>
          <w:rPr>
            <w:rFonts w:ascii="Cambria Math" w:hAnsi="Cambria Math"/>
          </w:rPr>
          <m:t>Z</m:t>
        </m:r>
      </m:oMath>
      <w:r w:rsidR="00D944DF">
        <w:rPr>
          <w:rFonts w:hint="eastAsia"/>
        </w:rPr>
        <w:t xml:space="preserve"> as described in </w:t>
      </w:r>
      <w:r w:rsidR="00B324F2">
        <w:rPr>
          <w:rFonts w:hint="eastAsia"/>
        </w:rPr>
        <w:t>[8]</w:t>
      </w:r>
      <w:r>
        <w:rPr>
          <w:rFonts w:hint="eastAsia"/>
        </w:rPr>
        <w:t xml:space="preserve">, the maximum shortening size </w:t>
      </w:r>
      <w:proofErr w:type="gramStart"/>
      <w:r>
        <w:rPr>
          <w:rFonts w:hint="eastAsia"/>
        </w:rPr>
        <w:t xml:space="preserve">is </w:t>
      </w:r>
      <w:proofErr w:type="gramEnd"/>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b</m:t>
            </m:r>
          </m:sub>
        </m:sSub>
        <m:r>
          <w:rPr>
            <w:rFonts w:ascii="Cambria Math" w:hAnsi="Cambria Math"/>
          </w:rPr>
          <m:t>-1</m:t>
        </m:r>
      </m:oMath>
      <w:r>
        <w:rPr>
          <w:rFonts w:hint="eastAsia"/>
        </w:rPr>
        <w:t xml:space="preserve">. In this contribution, for our convenience, we assume that the shortening is applied to the last </w:t>
      </w:r>
      <w:r w:rsidRPr="00557DFF">
        <w:t>(</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oMath>
      <w:r w:rsidRPr="00557DFF">
        <w:t xml:space="preserve">) </w:t>
      </w:r>
      <w:r>
        <w:t>information</w:t>
      </w:r>
      <w:r>
        <w:rPr>
          <w:rFonts w:hint="eastAsia"/>
        </w:rPr>
        <w:t xml:space="preserve"> </w:t>
      </w:r>
      <w:r w:rsidRPr="00557DFF">
        <w:t>bit</w:t>
      </w:r>
      <w:r>
        <w:rPr>
          <w:rFonts w:hint="eastAsia"/>
        </w:rPr>
        <w:t>s</w:t>
      </w:r>
      <w:r w:rsidR="00BB7B6E">
        <w:rPr>
          <w:rFonts w:hint="eastAsia"/>
        </w:rPr>
        <w:t xml:space="preserve"> in Figure </w:t>
      </w:r>
      <w:r w:rsidR="007D063A">
        <w:rPr>
          <w:rFonts w:hint="eastAsia"/>
        </w:rPr>
        <w:t>2</w:t>
      </w:r>
      <w:r w:rsidR="00BB7B6E">
        <w:rPr>
          <w:rFonts w:hint="eastAsia"/>
        </w:rPr>
        <w:t xml:space="preserve">. </w:t>
      </w:r>
    </w:p>
    <w:p w14:paraId="3BD663F4" w14:textId="77777777" w:rsidR="00BB7B6E" w:rsidRDefault="00BB7B6E" w:rsidP="007B53EF">
      <w:pPr>
        <w:pStyle w:val="maintext"/>
        <w:ind w:firstLineChars="0" w:firstLine="0"/>
        <w:jc w:val="center"/>
        <w:rPr>
          <w:noProof/>
        </w:rPr>
      </w:pPr>
      <w:r w:rsidRPr="002C3B49">
        <w:rPr>
          <w:rFonts w:hint="eastAsia"/>
          <w:noProof/>
          <w:lang w:val="en-US"/>
        </w:rPr>
        <w:drawing>
          <wp:inline distT="0" distB="0" distL="0" distR="0" wp14:anchorId="6EB2BA74" wp14:editId="265DDBEA">
            <wp:extent cx="5615232" cy="1594714"/>
            <wp:effectExtent l="0" t="0" r="508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4950" cy="1603154"/>
                    </a:xfrm>
                    <a:prstGeom prst="rect">
                      <a:avLst/>
                    </a:prstGeom>
                    <a:noFill/>
                    <a:ln>
                      <a:noFill/>
                    </a:ln>
                  </pic:spPr>
                </pic:pic>
              </a:graphicData>
            </a:graphic>
          </wp:inline>
        </w:drawing>
      </w:r>
    </w:p>
    <w:p w14:paraId="2AC5509F" w14:textId="3E44C2ED" w:rsidR="00BB7B6E" w:rsidRDefault="00BB7B6E" w:rsidP="00BB7B6E">
      <w:pPr>
        <w:pStyle w:val="a7"/>
        <w:spacing w:before="180" w:line="288" w:lineRule="auto"/>
        <w:jc w:val="center"/>
        <w:rPr>
          <w:lang w:eastAsia="ko-KR"/>
        </w:rPr>
      </w:pPr>
      <w:proofErr w:type="gramStart"/>
      <w:r w:rsidRPr="00231BB1">
        <w:t xml:space="preserve">Figure </w:t>
      </w:r>
      <w:proofErr w:type="gramEnd"/>
      <w:r w:rsidRPr="00231BB1">
        <w:fldChar w:fldCharType="begin"/>
      </w:r>
      <w:r w:rsidRPr="00231BB1">
        <w:instrText xml:space="preserve"> SEQ Figure \* ARABIC </w:instrText>
      </w:r>
      <w:r w:rsidRPr="00231BB1">
        <w:fldChar w:fldCharType="separate"/>
      </w:r>
      <w:r w:rsidR="00FA490F">
        <w:rPr>
          <w:noProof/>
        </w:rPr>
        <w:t>2</w:t>
      </w:r>
      <w:r w:rsidRPr="00231BB1">
        <w:fldChar w:fldCharType="end"/>
      </w:r>
      <w:proofErr w:type="gramStart"/>
      <w:r w:rsidRPr="00231BB1">
        <w:t>.</w:t>
      </w:r>
      <w:proofErr w:type="gramEnd"/>
      <w:r w:rsidRPr="00231BB1">
        <w:t xml:space="preserve"> </w:t>
      </w:r>
      <w:r>
        <w:rPr>
          <w:rFonts w:hint="eastAsia"/>
          <w:lang w:eastAsia="ko-KR"/>
        </w:rPr>
        <w:t>Concept of s</w:t>
      </w:r>
      <w:r>
        <w:rPr>
          <w:lang w:eastAsia="ko-KR"/>
        </w:rPr>
        <w:t>h</w:t>
      </w:r>
      <w:r>
        <w:rPr>
          <w:rFonts w:hint="eastAsia"/>
          <w:lang w:eastAsia="ko-KR"/>
        </w:rPr>
        <w:t>ortening LDPC codes</w:t>
      </w:r>
    </w:p>
    <w:p w14:paraId="79CA5BB9" w14:textId="77777777" w:rsidR="007B53EF" w:rsidRPr="007B53EF" w:rsidRDefault="007B53EF" w:rsidP="007B53EF">
      <w:pPr>
        <w:rPr>
          <w:lang w:eastAsia="ko-KR"/>
        </w:rPr>
      </w:pPr>
    </w:p>
    <w:p w14:paraId="67D12852" w14:textId="4B05ACBC" w:rsidR="008246CE" w:rsidRDefault="008246CE" w:rsidP="008246CE">
      <w:pPr>
        <w:pStyle w:val="20"/>
        <w:spacing w:before="120" w:line="240" w:lineRule="auto"/>
        <w:ind w:left="578" w:hanging="578"/>
      </w:pPr>
      <w:r>
        <w:rPr>
          <w:rFonts w:hint="eastAsia"/>
        </w:rPr>
        <w:t>Puncturing and Repetition</w:t>
      </w:r>
    </w:p>
    <w:p w14:paraId="4520FF16" w14:textId="5E3C30AD" w:rsidR="00571570" w:rsidRDefault="00571570" w:rsidP="00571570">
      <w:pPr>
        <w:pStyle w:val="maintext"/>
        <w:ind w:firstLine="400"/>
      </w:pPr>
      <w:r>
        <w:rPr>
          <w:rFonts w:hint="eastAsia"/>
        </w:rPr>
        <w:t xml:space="preserve">The puncturing is the process of removing some </w:t>
      </w:r>
      <w:proofErr w:type="spellStart"/>
      <w:r>
        <w:rPr>
          <w:rFonts w:hint="eastAsia"/>
        </w:rPr>
        <w:t>codeword</w:t>
      </w:r>
      <w:proofErr w:type="spellEnd"/>
      <w:r>
        <w:rPr>
          <w:rFonts w:hint="eastAsia"/>
        </w:rPr>
        <w:t xml:space="preserve"> bits after encoding, which </w:t>
      </w:r>
      <w:r w:rsidRPr="00632CC1">
        <w:rPr>
          <w:lang w:val="en"/>
        </w:rPr>
        <w:t xml:space="preserve">has the same effect as encoding with a higher </w:t>
      </w:r>
      <w:r>
        <w:rPr>
          <w:rFonts w:hint="eastAsia"/>
          <w:lang w:val="en"/>
        </w:rPr>
        <w:t xml:space="preserve">coding </w:t>
      </w:r>
      <w:r w:rsidRPr="00632CC1">
        <w:rPr>
          <w:lang w:val="en"/>
        </w:rPr>
        <w:t>rate.</w:t>
      </w:r>
      <w:r>
        <w:rPr>
          <w:rFonts w:hint="eastAsia"/>
        </w:rPr>
        <w:t xml:space="preserve"> In general, the puncturing </w:t>
      </w:r>
      <w:r>
        <w:t>support</w:t>
      </w:r>
      <w:r>
        <w:rPr>
          <w:rFonts w:hint="eastAsia"/>
        </w:rPr>
        <w:t xml:space="preserve">s rate-compatibility, i.e., length-compatibility on code size. Thus, we can considerably increase the flexibility of the system by the puncturing scheme. </w:t>
      </w:r>
      <w:r w:rsidR="000A2946">
        <w:rPr>
          <w:rFonts w:hint="eastAsia"/>
        </w:rPr>
        <w:t>In addition to this, repetition can support variable rate for lower code rate if the required rate is lower than lowest rate supported by parity check matrix.</w:t>
      </w:r>
    </w:p>
    <w:p w14:paraId="1CB11EE1" w14:textId="23B3B9B9" w:rsidR="00571570" w:rsidRDefault="00571570" w:rsidP="00571570">
      <w:pPr>
        <w:pStyle w:val="maintext"/>
        <w:ind w:firstLine="400"/>
        <w:rPr>
          <w:color w:val="000000" w:themeColor="text1"/>
        </w:rPr>
      </w:pPr>
      <w:r>
        <w:rPr>
          <w:rFonts w:hint="eastAsia"/>
        </w:rPr>
        <w:t>Rate-matching of the proposed QC LDPC codes can be simply implemented in the same manner as LTE standard [</w:t>
      </w:r>
      <w:r w:rsidR="000A2946">
        <w:rPr>
          <w:rFonts w:hint="eastAsia"/>
        </w:rPr>
        <w:t>8</w:t>
      </w:r>
      <w:r>
        <w:rPr>
          <w:rFonts w:hint="eastAsia"/>
        </w:rPr>
        <w:t xml:space="preserve">]. For </w:t>
      </w:r>
      <w:r>
        <w:t>example</w:t>
      </w:r>
      <w:r>
        <w:rPr>
          <w:rFonts w:hint="eastAsia"/>
        </w:rPr>
        <w:t xml:space="preserve">, after a proper segmentation of </w:t>
      </w:r>
      <w:r>
        <w:t>transport</w:t>
      </w:r>
      <w:r>
        <w:rPr>
          <w:rFonts w:hint="eastAsia"/>
        </w:rPr>
        <w:t xml:space="preserve"> block for a given transport block (if needed), the information block (= one segmented transport block) is shortened </w:t>
      </w:r>
      <w:r>
        <w:t xml:space="preserve">to fit the </w:t>
      </w:r>
      <w:r>
        <w:rPr>
          <w:rFonts w:hint="eastAsia"/>
        </w:rPr>
        <w:t xml:space="preserve">number of information size </w:t>
      </w:r>
      <w:r>
        <w:t xml:space="preserve">to </w:t>
      </w:r>
      <w:r>
        <w:rPr>
          <w:rFonts w:hint="eastAsia"/>
        </w:rPr>
        <w:t>a</w:t>
      </w:r>
      <w:r>
        <w:t xml:space="preserve"> given </w:t>
      </w:r>
      <w:r>
        <w:rPr>
          <w:rFonts w:hint="eastAsia"/>
        </w:rPr>
        <w:t xml:space="preserve">length </w:t>
      </w:r>
      <w:r>
        <w:t xml:space="preserve">by </w:t>
      </w:r>
      <w:r>
        <w:rPr>
          <w:rFonts w:hint="eastAsia"/>
        </w:rPr>
        <w:t>zero-insertion to some</w:t>
      </w:r>
      <w:r>
        <w:t xml:space="preserve"> information bits. </w:t>
      </w:r>
      <w:r>
        <w:rPr>
          <w:rFonts w:hint="eastAsia"/>
        </w:rPr>
        <w:t xml:space="preserve">LTE turbo code also adopts zero-insertion technique as a shortening method to adjust to the QPP </w:t>
      </w:r>
      <w:proofErr w:type="spellStart"/>
      <w:r>
        <w:rPr>
          <w:rFonts w:hint="eastAsia"/>
        </w:rPr>
        <w:t>interleaver</w:t>
      </w:r>
      <w:proofErr w:type="spellEnd"/>
      <w:r>
        <w:rPr>
          <w:rFonts w:hint="eastAsia"/>
        </w:rPr>
        <w:t xml:space="preserve"> size. Then, </w:t>
      </w:r>
      <w:r>
        <w:rPr>
          <w:rFonts w:hint="eastAsia"/>
          <w:color w:val="000000" w:themeColor="text1"/>
        </w:rPr>
        <w:t>to support v</w:t>
      </w:r>
      <w:r>
        <w:rPr>
          <w:color w:val="000000" w:themeColor="text1"/>
        </w:rPr>
        <w:t>ariable</w:t>
      </w:r>
      <w:r>
        <w:rPr>
          <w:rFonts w:hint="eastAsia"/>
          <w:color w:val="000000" w:themeColor="text1"/>
        </w:rPr>
        <w:t xml:space="preserve"> code rate</w:t>
      </w:r>
      <w:r>
        <w:rPr>
          <w:color w:val="000000" w:themeColor="text1"/>
        </w:rPr>
        <w:t>s</w:t>
      </w:r>
      <w:r>
        <w:rPr>
          <w:rFonts w:hint="eastAsia"/>
          <w:color w:val="000000" w:themeColor="text1"/>
        </w:rPr>
        <w:t>, the puncturing</w:t>
      </w:r>
      <w:r w:rsidR="00B324F2">
        <w:rPr>
          <w:rFonts w:hint="eastAsia"/>
          <w:color w:val="000000" w:themeColor="text1"/>
        </w:rPr>
        <w:t xml:space="preserve"> and/or </w:t>
      </w:r>
      <w:r w:rsidR="000A2946">
        <w:rPr>
          <w:rFonts w:hint="eastAsia"/>
          <w:color w:val="000000" w:themeColor="text1"/>
        </w:rPr>
        <w:t>repetition</w:t>
      </w:r>
      <w:r>
        <w:rPr>
          <w:rFonts w:hint="eastAsia"/>
          <w:color w:val="000000" w:themeColor="text1"/>
        </w:rPr>
        <w:t xml:space="preserve"> can be </w:t>
      </w:r>
      <w:r>
        <w:rPr>
          <w:color w:val="000000" w:themeColor="text1"/>
        </w:rPr>
        <w:t>applied</w:t>
      </w:r>
      <w:r>
        <w:rPr>
          <w:rFonts w:hint="eastAsia"/>
          <w:color w:val="000000" w:themeColor="text1"/>
        </w:rPr>
        <w:t xml:space="preserve"> to some information block or parity bits. </w:t>
      </w:r>
      <w:r w:rsidRPr="00B77591">
        <w:rPr>
          <w:color w:val="000000" w:themeColor="text1"/>
          <w:lang w:val="en"/>
        </w:rPr>
        <w:t xml:space="preserve">For </w:t>
      </w:r>
      <w:proofErr w:type="gramStart"/>
      <w:r w:rsidRPr="00B77591">
        <w:rPr>
          <w:color w:val="000000" w:themeColor="text1"/>
          <w:lang w:val="en"/>
        </w:rPr>
        <w:t>a given</w:t>
      </w:r>
      <w:proofErr w:type="gramEnd"/>
      <w:r w:rsidRPr="00B77591">
        <w:rPr>
          <w:color w:val="000000" w:themeColor="text1"/>
          <w:lang w:val="en"/>
        </w:rPr>
        <w:t xml:space="preserve"> information block, the puncturing </w:t>
      </w:r>
      <w:r w:rsidR="00B324F2">
        <w:rPr>
          <w:rFonts w:hint="eastAsia"/>
          <w:color w:val="000000" w:themeColor="text1"/>
        </w:rPr>
        <w:t>and/or repetition</w:t>
      </w:r>
      <w:r w:rsidR="00B324F2" w:rsidRPr="00B77591">
        <w:rPr>
          <w:color w:val="000000" w:themeColor="text1"/>
          <w:lang w:val="en"/>
        </w:rPr>
        <w:t xml:space="preserve"> </w:t>
      </w:r>
      <w:r w:rsidRPr="00B77591">
        <w:rPr>
          <w:color w:val="000000" w:themeColor="text1"/>
          <w:lang w:val="en"/>
        </w:rPr>
        <w:t>scheme can support rate-compatibility, i.e., length-compatibility on code size.</w:t>
      </w:r>
      <w:r w:rsidR="007B53EF">
        <w:rPr>
          <w:rFonts w:hint="eastAsia"/>
          <w:color w:val="000000" w:themeColor="text1"/>
          <w:lang w:val="en"/>
        </w:rPr>
        <w:t xml:space="preserve"> </w:t>
      </w:r>
      <w:r>
        <w:rPr>
          <w:rFonts w:hint="eastAsia"/>
          <w:color w:val="000000" w:themeColor="text1"/>
          <w:lang w:val="en"/>
        </w:rPr>
        <w:t xml:space="preserve">Figure 3 shows </w:t>
      </w:r>
      <w:r>
        <w:rPr>
          <w:rFonts w:hint="eastAsia"/>
          <w:color w:val="000000" w:themeColor="text1"/>
        </w:rPr>
        <w:t xml:space="preserve">the </w:t>
      </w:r>
      <w:r>
        <w:rPr>
          <w:color w:val="000000" w:themeColor="text1"/>
        </w:rPr>
        <w:t>concep</w:t>
      </w:r>
      <w:r>
        <w:rPr>
          <w:rFonts w:hint="eastAsia"/>
          <w:color w:val="000000" w:themeColor="text1"/>
        </w:rPr>
        <w:t>t of rate-matching process, similar as in LTE standard</w:t>
      </w:r>
      <w:r w:rsidR="001948A0">
        <w:rPr>
          <w:rFonts w:hint="eastAsia"/>
          <w:color w:val="000000" w:themeColor="text1"/>
        </w:rPr>
        <w:t xml:space="preserve"> [</w:t>
      </w:r>
      <w:r w:rsidR="00883030">
        <w:rPr>
          <w:rFonts w:hint="eastAsia"/>
          <w:color w:val="000000" w:themeColor="text1"/>
        </w:rPr>
        <w:t>9</w:t>
      </w:r>
      <w:r w:rsidR="001948A0">
        <w:rPr>
          <w:rFonts w:hint="eastAsia"/>
          <w:color w:val="000000" w:themeColor="text1"/>
        </w:rPr>
        <w:t>]</w:t>
      </w:r>
      <w:r>
        <w:rPr>
          <w:rFonts w:hint="eastAsia"/>
          <w:color w:val="000000" w:themeColor="text1"/>
        </w:rPr>
        <w:t>.</w:t>
      </w:r>
    </w:p>
    <w:p w14:paraId="51FA515D" w14:textId="6EF6DE61" w:rsidR="00571570" w:rsidRPr="00FD4F35" w:rsidRDefault="000A6774" w:rsidP="00571570">
      <w:pPr>
        <w:pStyle w:val="maintext"/>
        <w:ind w:firstLine="400"/>
        <w:jc w:val="center"/>
      </w:pPr>
      <w:r w:rsidRPr="000A6774">
        <w:rPr>
          <w:noProof/>
          <w:lang w:val="en-US"/>
        </w:rPr>
        <w:lastRenderedPageBreak/>
        <w:drawing>
          <wp:inline distT="0" distB="0" distL="0" distR="0" wp14:anchorId="60675264" wp14:editId="7DC431DE">
            <wp:extent cx="3453155" cy="372343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73038" cy="3744875"/>
                    </a:xfrm>
                    <a:prstGeom prst="rect">
                      <a:avLst/>
                    </a:prstGeom>
                    <a:noFill/>
                    <a:ln>
                      <a:noFill/>
                    </a:ln>
                  </pic:spPr>
                </pic:pic>
              </a:graphicData>
            </a:graphic>
          </wp:inline>
        </w:drawing>
      </w:r>
    </w:p>
    <w:p w14:paraId="0B103C66" w14:textId="77777777" w:rsidR="00571570" w:rsidRDefault="00571570" w:rsidP="00571570">
      <w:pPr>
        <w:pStyle w:val="a7"/>
        <w:spacing w:before="180" w:line="288" w:lineRule="auto"/>
        <w:jc w:val="center"/>
        <w:rPr>
          <w:lang w:eastAsia="ko-KR"/>
        </w:rPr>
      </w:pPr>
      <w:proofErr w:type="gramStart"/>
      <w:r w:rsidRPr="00231BB1">
        <w:t xml:space="preserve">Figure </w:t>
      </w:r>
      <w:proofErr w:type="gramEnd"/>
      <w:r w:rsidRPr="00231BB1">
        <w:fldChar w:fldCharType="begin"/>
      </w:r>
      <w:r w:rsidRPr="00231BB1">
        <w:instrText xml:space="preserve"> SEQ Figure \* ARABIC </w:instrText>
      </w:r>
      <w:r w:rsidRPr="00231BB1">
        <w:fldChar w:fldCharType="separate"/>
      </w:r>
      <w:r w:rsidR="00FA490F">
        <w:rPr>
          <w:noProof/>
        </w:rPr>
        <w:t>3</w:t>
      </w:r>
      <w:r w:rsidRPr="00231BB1">
        <w:fldChar w:fldCharType="end"/>
      </w:r>
      <w:proofErr w:type="gramStart"/>
      <w:r w:rsidRPr="00231BB1">
        <w:t>.</w:t>
      </w:r>
      <w:proofErr w:type="gramEnd"/>
      <w:r w:rsidRPr="00231BB1">
        <w:t xml:space="preserve"> </w:t>
      </w:r>
      <w:r>
        <w:rPr>
          <w:rFonts w:hint="eastAsia"/>
          <w:lang w:eastAsia="ko-KR"/>
        </w:rPr>
        <w:t>Example of Rate-Matching Process</w:t>
      </w:r>
    </w:p>
    <w:p w14:paraId="5F56FDFE" w14:textId="77777777" w:rsidR="00F04F71" w:rsidRPr="004A57B1" w:rsidRDefault="00F04F71" w:rsidP="00F20E93">
      <w:pPr>
        <w:pStyle w:val="maintext"/>
        <w:ind w:firstLineChars="100"/>
        <w:rPr>
          <w:b/>
          <w:i/>
        </w:rPr>
      </w:pPr>
    </w:p>
    <w:p w14:paraId="54D4873E" w14:textId="1421E02D" w:rsidR="00A133FB" w:rsidRDefault="00A133FB" w:rsidP="00A133FB">
      <w:pPr>
        <w:pStyle w:val="20"/>
      </w:pPr>
      <w:r>
        <w:rPr>
          <w:rFonts w:hint="eastAsia"/>
        </w:rPr>
        <w:t xml:space="preserve">Combining of Lifting and </w:t>
      </w:r>
      <w:r w:rsidR="009F1F2B">
        <w:rPr>
          <w:rFonts w:hint="eastAsia"/>
        </w:rPr>
        <w:t>R</w:t>
      </w:r>
      <w:r w:rsidR="00CB502A">
        <w:rPr>
          <w:rFonts w:hint="eastAsia"/>
        </w:rPr>
        <w:t>ate matching</w:t>
      </w:r>
    </w:p>
    <w:p w14:paraId="78554011" w14:textId="5D101294" w:rsidR="00A133FB" w:rsidRDefault="00A133FB" w:rsidP="00A133FB">
      <w:pPr>
        <w:pStyle w:val="maintext"/>
        <w:ind w:firstLine="400"/>
      </w:pPr>
      <w:r>
        <w:rPr>
          <w:rFonts w:hint="eastAsia"/>
        </w:rPr>
        <w:t xml:space="preserve">As </w:t>
      </w:r>
      <w:r>
        <w:t>described</w:t>
      </w:r>
      <w:r>
        <w:rPr>
          <w:rFonts w:hint="eastAsia"/>
        </w:rPr>
        <w:t xml:space="preserve"> in Sections 2.1 and 2.2, we can easily obtain a QC LDPC code with the code size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Z</m:t>
        </m:r>
      </m:oMath>
      <w:r>
        <w:rPr>
          <w:rFonts w:hint="eastAsia"/>
        </w:rPr>
        <w:t xml:space="preserve"> and information block size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w:r>
        <w:rPr>
          <w:rFonts w:hint="eastAsia"/>
        </w:rPr>
        <w:t xml:space="preserve"> by the lifting process. Furthermore, in general, there is no limitation on the information block size </w:t>
      </w:r>
      <m:oMath>
        <m:r>
          <w:rPr>
            <w:rFonts w:ascii="Cambria Math" w:hAnsi="Cambria Math"/>
          </w:rPr>
          <m:t>K</m:t>
        </m:r>
      </m:oMath>
      <w:r>
        <w:rPr>
          <w:rFonts w:hint="eastAsia"/>
        </w:rPr>
        <w:t xml:space="preserve"> based on the shortening operation. </w:t>
      </w:r>
    </w:p>
    <w:p w14:paraId="7987D79D" w14:textId="71B151EC" w:rsidR="00A133FB" w:rsidRDefault="00A133FB" w:rsidP="00A133FB">
      <w:pPr>
        <w:pStyle w:val="maintext"/>
        <w:ind w:firstLine="400"/>
      </w:pPr>
      <w:r>
        <w:rPr>
          <w:rFonts w:hint="eastAsia"/>
          <w:lang w:val="en"/>
        </w:rPr>
        <w:t xml:space="preserve">Let </w:t>
      </w:r>
      <m:oMath>
        <m:sSub>
          <m:sSubPr>
            <m:ctrlPr>
              <w:rPr>
                <w:rFonts w:ascii="Cambria Math" w:hAnsi="Cambria Math"/>
                <w:i/>
              </w:rPr>
            </m:ctrlPr>
          </m:sSubPr>
          <m:e>
            <m:r>
              <w:rPr>
                <w:rFonts w:ascii="Cambria Math" w:hAnsi="Cambria Math"/>
              </w:rPr>
              <m:t>N</m:t>
            </m:r>
          </m:e>
          <m:sub>
            <m:r>
              <w:rPr>
                <w:rFonts w:ascii="Cambria Math" w:hAnsi="Cambria Math"/>
              </w:rPr>
              <m:t>punc</m:t>
            </m:r>
          </m:sub>
        </m:sSub>
      </m:oMath>
      <w:r>
        <w:rPr>
          <w:rFonts w:hint="eastAsia"/>
        </w:rPr>
        <w:t xml:space="preserve"> </w:t>
      </w:r>
      <w:r w:rsidR="002401F5">
        <w:rPr>
          <w:rFonts w:hint="eastAsia"/>
        </w:rPr>
        <w:t xml:space="preserve">and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rsidR="002401F5">
        <w:rPr>
          <w:rFonts w:hint="eastAsia"/>
        </w:rPr>
        <w:t xml:space="preserve"> </w:t>
      </w:r>
      <w:r>
        <w:rPr>
          <w:rFonts w:hint="eastAsia"/>
        </w:rPr>
        <w:t>be the number of bits to be punctured</w:t>
      </w:r>
      <w:r w:rsidR="002401F5">
        <w:rPr>
          <w:rFonts w:hint="eastAsia"/>
        </w:rPr>
        <w:t xml:space="preserve"> and repeated respectively</w:t>
      </w:r>
      <w:r>
        <w:rPr>
          <w:rFonts w:hint="eastAsia"/>
        </w:rPr>
        <w:t xml:space="preserve">, then, the final code rate </w:t>
      </w:r>
      <m:oMath>
        <m:r>
          <w:rPr>
            <w:rFonts w:ascii="Cambria Math" w:hAnsi="Cambria Math"/>
          </w:rPr>
          <m:t>R</m:t>
        </m:r>
      </m:oMath>
      <w:r>
        <w:rPr>
          <w:rFonts w:hint="eastAsia"/>
        </w:rPr>
        <w:t xml:space="preserve"> becomes </w:t>
      </w:r>
    </w:p>
    <w:p w14:paraId="6B67A395" w14:textId="7824FDCF" w:rsidR="00A133FB" w:rsidRPr="00811976" w:rsidRDefault="00A133FB" w:rsidP="00A133FB">
      <w:pPr>
        <w:pStyle w:val="maintext"/>
        <w:ind w:firstLine="400"/>
        <w:rPr>
          <w:b/>
          <w:lang w:val="en"/>
        </w:rPr>
      </w:pPr>
      <m:oMathPara>
        <m:oMath>
          <m:r>
            <w:rPr>
              <w:rFonts w:ascii="Cambria Math" w:hAnsi="Cambria Math"/>
            </w:rPr>
            <m:t>R=</m:t>
          </m:r>
          <m:f>
            <m:fPr>
              <m:ctrlPr>
                <w:rPr>
                  <w:rFonts w:ascii="Cambria Math" w:hAnsi="Cambria Math"/>
                </w:rPr>
              </m:ctrlPr>
            </m:fPr>
            <m:num>
              <m:r>
                <w:rPr>
                  <w:rFonts w:ascii="Cambria Math" w:hAnsi="Cambria Math"/>
                </w:rPr>
                <m:t>K</m:t>
              </m:r>
            </m:num>
            <m:den>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Z</m:t>
              </m:r>
              <m:r>
                <m:rPr>
                  <m:sty m:val="p"/>
                </m:rP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punc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rep</m:t>
                  </m:r>
                </m:sub>
              </m:sSub>
            </m:den>
          </m:f>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K+</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sSub>
                <m:sSubPr>
                  <m:ctrlPr>
                    <w:rPr>
                      <w:rFonts w:ascii="Cambria Math" w:hAnsi="Cambria Math"/>
                      <w:i/>
                    </w:rPr>
                  </m:ctrlPr>
                </m:sSubPr>
                <m:e>
                  <m:r>
                    <w:rPr>
                      <w:rFonts w:ascii="Cambria Math" w:hAnsi="Cambria Math"/>
                    </w:rPr>
                    <m:t>N</m:t>
                  </m:r>
                </m:e>
                <m:sub>
                  <m:r>
                    <w:rPr>
                      <w:rFonts w:ascii="Cambria Math" w:hAnsi="Cambria Math"/>
                    </w:rPr>
                    <m:t>punc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rep</m:t>
                  </m:r>
                </m:sub>
              </m:sSub>
            </m:den>
          </m:f>
          <m:r>
            <w:rPr>
              <w:rFonts w:ascii="Cambria Math" w:hAnsi="Cambria Math"/>
            </w:rPr>
            <m:t>.</m:t>
          </m:r>
        </m:oMath>
      </m:oMathPara>
    </w:p>
    <w:p w14:paraId="01FB8D95" w14:textId="6821251C" w:rsidR="00A133FB" w:rsidRDefault="00A133FB" w:rsidP="00A133FB">
      <w:pPr>
        <w:pStyle w:val="maintext"/>
        <w:ind w:firstLineChars="0" w:firstLine="0"/>
        <w:rPr>
          <w:lang w:val="en"/>
        </w:rPr>
      </w:pPr>
      <w:r>
        <w:rPr>
          <w:rFonts w:hint="eastAsia"/>
          <w:lang w:val="en"/>
        </w:rPr>
        <w:t xml:space="preserve">Note that for given </w:t>
      </w:r>
      <w:proofErr w:type="gramStart"/>
      <w:r>
        <w:rPr>
          <w:rFonts w:hint="eastAsia"/>
          <w:lang w:val="en"/>
        </w:rPr>
        <w:t xml:space="preserve">size </w:t>
      </w:r>
      <w:proofErr w:type="gramEnd"/>
      <m:oMath>
        <m:r>
          <w:rPr>
            <w:rFonts w:ascii="Cambria Math" w:hAnsi="Cambria Math"/>
          </w:rPr>
          <m:t>K</m:t>
        </m:r>
      </m:oMath>
      <w:r>
        <w:rPr>
          <w:rFonts w:hint="eastAsia"/>
        </w:rPr>
        <w:t xml:space="preserve">, we can determine a proper </w:t>
      </w:r>
      <m:oMath>
        <m:r>
          <w:rPr>
            <w:rFonts w:ascii="Cambria Math" w:hAnsi="Cambria Math"/>
          </w:rPr>
          <m:t>Z</m:t>
        </m:r>
      </m:oMath>
      <w:r>
        <w:rPr>
          <w:rFonts w:hint="eastAsia"/>
        </w:rPr>
        <w:t xml:space="preserve"> (as presented in [</w:t>
      </w:r>
      <w:r w:rsidR="00DF5B49">
        <w:rPr>
          <w:rFonts w:hint="eastAsia"/>
        </w:rPr>
        <w:t>2</w:t>
      </w:r>
      <w:r>
        <w:rPr>
          <w:rFonts w:hint="eastAsia"/>
        </w:rPr>
        <w:t xml:space="preserve">])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oMath>
      <w:r>
        <w:rPr>
          <w:rFonts w:hint="eastAsia"/>
        </w:rPr>
        <w:t xml:space="preserve"> and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oMath>
      <w:r>
        <w:rPr>
          <w:rFonts w:hint="eastAsia"/>
        </w:rPr>
        <w:t xml:space="preserve"> mean the numbers of bits to be shortened and the whole parity bits, respectively. </w:t>
      </w:r>
      <w:proofErr w:type="gramStart"/>
      <w:r>
        <w:rPr>
          <w:rFonts w:hint="eastAsia"/>
        </w:rPr>
        <w:t>S</w:t>
      </w:r>
      <w:r>
        <w:t>i</w:t>
      </w:r>
      <w:r>
        <w:rPr>
          <w:rFonts w:hint="eastAsia"/>
        </w:rPr>
        <w:t xml:space="preserve">nce </w:t>
      </w:r>
      <w:proofErr w:type="gramEnd"/>
      <m:oMath>
        <m:r>
          <m:rPr>
            <m:sty m:val="p"/>
          </m:rPr>
          <w:rPr>
            <w:rFonts w:ascii="Cambria Math" w:hAnsi="Cambria Math"/>
          </w:rPr>
          <m:t>0≤</m:t>
        </m:r>
        <m:sSub>
          <m:sSubPr>
            <m:ctrlPr>
              <w:rPr>
                <w:rFonts w:ascii="Cambria Math" w:hAnsi="Cambria Math"/>
                <w:i/>
              </w:rPr>
            </m:ctrlPr>
          </m:sSubPr>
          <m:e>
            <m:r>
              <w:rPr>
                <w:rFonts w:ascii="Cambria Math" w:hAnsi="Cambria Math"/>
              </w:rPr>
              <m:t>N</m:t>
            </m:r>
          </m:e>
          <m:sub>
            <m:r>
              <w:rPr>
                <w:rFonts w:ascii="Cambria Math" w:hAnsi="Cambria Math"/>
              </w:rPr>
              <m:t>punc</m:t>
            </m:r>
          </m:sub>
        </m:sSub>
        <m:r>
          <w:rPr>
            <w:rFonts w:ascii="Cambria Math" w:hAnsi="Cambria Math"/>
          </w:rPr>
          <m:t>&lt;</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oMath>
      <w:r>
        <w:rPr>
          <w:rFonts w:hint="eastAsia"/>
        </w:rPr>
        <w:t xml:space="preserve">, the code rate </w:t>
      </w:r>
      <m:oMath>
        <m:r>
          <w:rPr>
            <w:rFonts w:ascii="Cambria Math" w:hAnsi="Cambria Math"/>
          </w:rPr>
          <m:t>R</m:t>
        </m:r>
      </m:oMath>
      <w:r>
        <w:rPr>
          <w:rFonts w:hint="eastAsia"/>
        </w:rPr>
        <w:t xml:space="preserve"> is </w:t>
      </w:r>
      <w:r>
        <w:t>changeable</w:t>
      </w:r>
      <w:r>
        <w:rPr>
          <w:rFonts w:hint="eastAsia"/>
        </w:rPr>
        <w:t xml:space="preserve"> according to </w:t>
      </w:r>
      <m:oMath>
        <m:sSub>
          <m:sSubPr>
            <m:ctrlPr>
              <w:rPr>
                <w:rFonts w:ascii="Cambria Math" w:hAnsi="Cambria Math"/>
                <w:i/>
              </w:rPr>
            </m:ctrlPr>
          </m:sSubPr>
          <m:e>
            <m:r>
              <w:rPr>
                <w:rFonts w:ascii="Cambria Math" w:hAnsi="Cambria Math"/>
              </w:rPr>
              <m:t>N</m:t>
            </m:r>
          </m:e>
          <m:sub>
            <m:r>
              <w:rPr>
                <w:rFonts w:ascii="Cambria Math" w:hAnsi="Cambria Math"/>
              </w:rPr>
              <m:t>punc</m:t>
            </m:r>
          </m:sub>
        </m:sSub>
      </m:oMath>
      <w:r>
        <w:rPr>
          <w:rFonts w:hint="eastAsia"/>
        </w:rPr>
        <w:t xml:space="preserve"> as follows:</w:t>
      </w:r>
    </w:p>
    <w:p w14:paraId="2A7349BF" w14:textId="144263E4" w:rsidR="00A133FB" w:rsidRDefault="0042215F" w:rsidP="00A133FB">
      <w:pPr>
        <w:pStyle w:val="maintext"/>
        <w:ind w:firstLine="400"/>
        <w:rPr>
          <w:lang w:val="en"/>
        </w:rPr>
      </w:pPr>
      <m:oMathPara>
        <m:oMath>
          <m:f>
            <m:fPr>
              <m:ctrlPr>
                <w:rPr>
                  <w:rFonts w:ascii="Cambria Math" w:hAnsi="Cambria Math"/>
                </w:rPr>
              </m:ctrlPr>
            </m:fPr>
            <m:num>
              <m:r>
                <w:rPr>
                  <w:rFonts w:ascii="Cambria Math" w:hAnsi="Cambria Math"/>
                </w:rPr>
                <m:t>K</m:t>
              </m:r>
            </m:num>
            <m:den>
              <m:r>
                <w:rPr>
                  <w:rFonts w:ascii="Cambria Math" w:hAnsi="Cambria Math"/>
                </w:rPr>
                <m:t>K+</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sSub>
                <m:sSubPr>
                  <m:ctrlPr>
                    <w:rPr>
                      <w:rFonts w:ascii="Cambria Math" w:hAnsi="Cambria Math"/>
                      <w:i/>
                    </w:rPr>
                  </m:ctrlPr>
                </m:sSubPr>
                <m:e>
                  <m:r>
                    <w:rPr>
                      <w:rFonts w:ascii="Cambria Math" w:hAnsi="Cambria Math"/>
                    </w:rPr>
                    <m:t>N</m:t>
                  </m:r>
                </m:e>
                <m:sub>
                  <m:r>
                    <w:rPr>
                      <w:rFonts w:ascii="Cambria Math" w:hAnsi="Cambria Math"/>
                    </w:rPr>
                    <m:t>rep</m:t>
                  </m:r>
                </m:sub>
              </m:sSub>
            </m:den>
          </m:f>
          <m:r>
            <w:rPr>
              <w:rFonts w:ascii="Cambria Math" w:hAnsi="Cambria Math"/>
            </w:rPr>
            <m:t>≤R&lt;</m:t>
          </m:r>
          <m:r>
            <m:rPr>
              <m:sty m:val="p"/>
            </m:rPr>
            <w:rPr>
              <w:rFonts w:ascii="Cambria Math" w:hAnsi="Cambria Math"/>
            </w:rPr>
            <m:t>1.</m:t>
          </m:r>
        </m:oMath>
      </m:oMathPara>
    </w:p>
    <w:p w14:paraId="23E0FC35" w14:textId="50E16548" w:rsidR="00A133FB" w:rsidRDefault="00A133FB" w:rsidP="00A133FB">
      <w:pPr>
        <w:pStyle w:val="maintext"/>
        <w:ind w:firstLineChars="0" w:firstLine="0"/>
        <w:rPr>
          <w:lang w:val="en"/>
        </w:rPr>
      </w:pPr>
      <w:r>
        <w:rPr>
          <w:rFonts w:hint="eastAsia"/>
          <w:lang w:val="en"/>
        </w:rPr>
        <w:t>Furthermore,</w:t>
      </w:r>
      <w:r w:rsidR="00954284">
        <w:rPr>
          <w:rFonts w:hint="eastAsia"/>
          <w:lang w:val="en"/>
        </w:rPr>
        <w:t xml:space="preserve"> without </w:t>
      </w:r>
      <w:r w:rsidR="00954284">
        <w:rPr>
          <w:lang w:val="en"/>
        </w:rPr>
        <w:t>repetition</w:t>
      </w:r>
      <w:r w:rsidR="00954284">
        <w:rPr>
          <w:rFonts w:hint="eastAsia"/>
          <w:lang w:val="en"/>
        </w:rPr>
        <w:t>,</w:t>
      </w:r>
      <w:r>
        <w:rPr>
          <w:rFonts w:hint="eastAsia"/>
          <w:lang w:val="en"/>
        </w:rPr>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Z-Z+1≤K≤</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w:r>
        <w:rPr>
          <w:rFonts w:hint="eastAsia"/>
        </w:rPr>
        <w:t xml:space="preserve"> due to </w:t>
      </w:r>
      <w:r>
        <w:t>choice</w:t>
      </w:r>
      <w:r>
        <w:rPr>
          <w:rFonts w:hint="eastAsia"/>
        </w:rPr>
        <w:t xml:space="preserve"> of </w:t>
      </w:r>
      <m:oMath>
        <m:r>
          <w:rPr>
            <w:rFonts w:ascii="Cambria Math" w:hAnsi="Cambria Math"/>
          </w:rPr>
          <m:t>Z</m:t>
        </m:r>
      </m:oMath>
      <w:r>
        <w:rPr>
          <w:rFonts w:hint="eastAsia"/>
        </w:rPr>
        <w:t xml:space="preserve"> in [</w:t>
      </w:r>
      <w:r w:rsidR="00DF5B49">
        <w:rPr>
          <w:rFonts w:hint="eastAsia"/>
        </w:rPr>
        <w:t>2</w:t>
      </w:r>
      <w:r>
        <w:rPr>
          <w:rFonts w:hint="eastAsia"/>
        </w:rPr>
        <w:t xml:space="preserve">] and therefore, </w:t>
      </w:r>
    </w:p>
    <w:p w14:paraId="0938433E" w14:textId="3557925F" w:rsidR="00A133FB" w:rsidRDefault="0042215F" w:rsidP="00A133FB">
      <w:pPr>
        <w:pStyle w:val="maintext"/>
        <w:ind w:firstLineChars="0" w:firstLine="0"/>
      </w:pPr>
      <m:oMathPara>
        <m:oMath>
          <m:f>
            <m:fPr>
              <m:ctrlPr>
                <w:rPr>
                  <w:rFonts w:ascii="Cambria Math" w:hAnsi="Cambria Math"/>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Z-Z+1</m:t>
              </m:r>
            </m:num>
            <m:den>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Z-Z+1+</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den>
          </m:f>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-1</m:t>
              </m:r>
            </m:den>
          </m:f>
          <m:r>
            <w:rPr>
              <w:rFonts w:ascii="Cambria Math" w:hAnsi="Cambria Math"/>
            </w:rPr>
            <m:t>≤</m:t>
          </m:r>
          <m:f>
            <m:fPr>
              <m:ctrlPr>
                <w:rPr>
                  <w:rFonts w:ascii="Cambria Math" w:hAnsi="Cambria Math"/>
                </w:rPr>
              </m:ctrlPr>
            </m:fPr>
            <m:num>
              <m:r>
                <w:rPr>
                  <w:rFonts w:ascii="Cambria Math" w:hAnsi="Cambria Math"/>
                </w:rPr>
                <m:t>K</m:t>
              </m:r>
            </m:num>
            <m:den>
              <m:r>
                <w:rPr>
                  <w:rFonts w:ascii="Cambria Math" w:hAnsi="Cambria Math"/>
                </w:rPr>
                <m:t>K+</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e>
              </m:d>
              <m:r>
                <w:rPr>
                  <w:rFonts w:ascii="Cambria Math" w:hAnsi="Cambria Math"/>
                </w:rPr>
                <m:t>Z</m:t>
              </m:r>
            </m:den>
          </m:f>
          <m:r>
            <w:rPr>
              <w:rFonts w:ascii="Cambria Math" w:hAnsi="Cambria Math"/>
            </w:rPr>
            <m:t>≤R&lt;</m:t>
          </m:r>
          <m:r>
            <m:rPr>
              <m:sty m:val="p"/>
            </m:rPr>
            <w:rPr>
              <w:rFonts w:ascii="Cambria Math" w:hAnsi="Cambria Math"/>
            </w:rPr>
            <m:t>1</m:t>
          </m:r>
        </m:oMath>
      </m:oMathPara>
    </w:p>
    <w:p w14:paraId="744EC30B" w14:textId="6C1218C9" w:rsidR="001D6156" w:rsidRDefault="00B131CA" w:rsidP="00A133FB">
      <w:pPr>
        <w:pStyle w:val="maintext"/>
        <w:ind w:firstLine="400"/>
        <w:rPr>
          <w:b/>
          <w:i/>
        </w:rPr>
      </w:pPr>
      <w:r>
        <w:rPr>
          <w:rFonts w:eastAsia="바탕"/>
        </w:rPr>
        <w:t>Consequently,</w:t>
      </w:r>
      <w:r>
        <w:rPr>
          <w:rFonts w:eastAsia="바탕" w:hint="eastAsia"/>
        </w:rPr>
        <w:t xml:space="preserve"> </w:t>
      </w:r>
      <w:r>
        <w:rPr>
          <w:rFonts w:hint="eastAsia"/>
          <w:lang w:val="en"/>
        </w:rPr>
        <w:t xml:space="preserve">the SPC extension structure can support variable code rates larger than equal to the code rate </w:t>
      </w:r>
      <m:oMath>
        <m:f>
          <m:fPr>
            <m:ctrlPr>
              <w:rPr>
                <w:rFonts w:ascii="Cambria Math" w:hAnsi="Cambria Math"/>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num>
          <m:den>
            <m:sSub>
              <m:sSubPr>
                <m:ctrlPr>
                  <w:rPr>
                    <w:rFonts w:ascii="Cambria Math" w:hAnsi="Cambria Math"/>
                    <w:i/>
                  </w:rPr>
                </m:ctrlPr>
              </m:sSubPr>
              <m:e>
                <m:r>
                  <w:rPr>
                    <w:rFonts w:ascii="Cambria Math" w:hAnsi="Cambria Math"/>
                  </w:rPr>
                  <m:t>n</m:t>
                </m:r>
              </m:e>
              <m:sub>
                <m:r>
                  <w:rPr>
                    <w:rFonts w:ascii="Cambria Math" w:hAnsi="Cambria Math"/>
                  </w:rPr>
                  <m:t>b</m:t>
                </m:r>
              </m:sub>
            </m:sSub>
          </m:den>
        </m:f>
      </m:oMath>
      <w:r>
        <w:rPr>
          <w:rFonts w:hint="eastAsia"/>
        </w:rPr>
        <w:t xml:space="preserve"> </w:t>
      </w:r>
      <w:r>
        <w:rPr>
          <w:rFonts w:hint="eastAsia"/>
          <w:lang w:val="en"/>
        </w:rPr>
        <w:t>corresponding to the whole parity-check matrix with no puncturing.</w:t>
      </w:r>
    </w:p>
    <w:p w14:paraId="776209B0" w14:textId="0D4DB967" w:rsidR="00A133FB" w:rsidRPr="00E51791" w:rsidRDefault="00A133FB" w:rsidP="00A133FB">
      <w:pPr>
        <w:pStyle w:val="maintext"/>
        <w:ind w:firstLine="400"/>
        <w:rPr>
          <w:lang w:val="en"/>
        </w:rPr>
      </w:pPr>
      <w:r>
        <w:rPr>
          <w:rFonts w:hint="eastAsia"/>
          <w:b/>
          <w:i/>
        </w:rPr>
        <w:t xml:space="preserve">Observation </w:t>
      </w:r>
      <w:r w:rsidR="004A4923">
        <w:rPr>
          <w:rFonts w:hint="eastAsia"/>
          <w:b/>
          <w:i/>
        </w:rPr>
        <w:t>1</w:t>
      </w:r>
      <w:r>
        <w:rPr>
          <w:rFonts w:hint="eastAsia"/>
          <w:b/>
          <w:i/>
        </w:rPr>
        <w:t>: QC LDPC codes constructed by the lifting, shortening and puncturing support variable code rates efficiently.</w:t>
      </w:r>
    </w:p>
    <w:p w14:paraId="071AA957" w14:textId="48905A13" w:rsidR="00A133FB" w:rsidRDefault="00A133FB" w:rsidP="00A133FB">
      <w:pPr>
        <w:pStyle w:val="maintext"/>
        <w:ind w:firstLine="400"/>
        <w:rPr>
          <w:b/>
          <w:i/>
        </w:rPr>
      </w:pPr>
      <w:r>
        <w:rPr>
          <w:rFonts w:hint="eastAsia"/>
          <w:b/>
          <w:i/>
          <w:lang w:val="en"/>
        </w:rPr>
        <w:t>Proposal 1</w:t>
      </w:r>
      <w:r w:rsidRPr="00E9202B">
        <w:rPr>
          <w:rFonts w:hint="eastAsia"/>
          <w:b/>
          <w:i/>
        </w:rPr>
        <w:t xml:space="preserve">: </w:t>
      </w:r>
      <w:r>
        <w:rPr>
          <w:rFonts w:hint="eastAsia"/>
          <w:b/>
          <w:i/>
        </w:rPr>
        <w:t>To support the rate-compatibility of QC LDPC codes, the lifting, shortening, and puncturing</w:t>
      </w:r>
      <w:r w:rsidR="000A6774">
        <w:rPr>
          <w:rFonts w:hint="eastAsia"/>
          <w:b/>
          <w:i/>
        </w:rPr>
        <w:t>/repetition</w:t>
      </w:r>
      <w:r>
        <w:rPr>
          <w:rFonts w:hint="eastAsia"/>
          <w:b/>
          <w:i/>
        </w:rPr>
        <w:t xml:space="preserve"> techniques should be adopted. </w:t>
      </w:r>
    </w:p>
    <w:p w14:paraId="6486E1CA" w14:textId="575E6E24" w:rsidR="00EA6019" w:rsidRDefault="00EA6019" w:rsidP="00EA6019">
      <w:pPr>
        <w:pStyle w:val="1"/>
        <w:spacing w:after="0" w:line="240" w:lineRule="auto"/>
      </w:pPr>
      <w:r>
        <w:rPr>
          <w:rFonts w:hint="eastAsia"/>
        </w:rPr>
        <w:lastRenderedPageBreak/>
        <w:t>IR-HARQ support</w:t>
      </w:r>
    </w:p>
    <w:p w14:paraId="793556BD" w14:textId="77777777" w:rsidR="00EA6019" w:rsidRPr="00EA6019" w:rsidRDefault="00EA6019" w:rsidP="00EA6019">
      <w:pPr>
        <w:pStyle w:val="a4"/>
        <w:keepNext/>
        <w:keepLines/>
        <w:numPr>
          <w:ilvl w:val="0"/>
          <w:numId w:val="1"/>
        </w:numPr>
        <w:overflowPunct w:val="0"/>
        <w:autoSpaceDE w:val="0"/>
        <w:autoSpaceDN w:val="0"/>
        <w:adjustRightInd w:val="0"/>
        <w:spacing w:before="120" w:after="120"/>
        <w:ind w:leftChars="0"/>
        <w:textAlignment w:val="baseline"/>
        <w:outlineLvl w:val="1"/>
        <w:rPr>
          <w:rFonts w:ascii="Arial" w:eastAsia="바탕" w:hAnsi="Arial"/>
          <w:vanish/>
          <w:sz w:val="24"/>
          <w:szCs w:val="32"/>
          <w:lang w:eastAsia="ko-KR"/>
        </w:rPr>
      </w:pPr>
    </w:p>
    <w:p w14:paraId="267B8A99" w14:textId="1B2295AD" w:rsidR="00E27680" w:rsidRDefault="002F159F" w:rsidP="00EA6019">
      <w:pPr>
        <w:pStyle w:val="20"/>
      </w:pPr>
      <w:r>
        <w:t>IR based on s</w:t>
      </w:r>
      <w:r>
        <w:rPr>
          <w:rFonts w:hint="eastAsia"/>
        </w:rPr>
        <w:t xml:space="preserve">ingle </w:t>
      </w:r>
      <w:r>
        <w:t>p</w:t>
      </w:r>
      <w:r>
        <w:rPr>
          <w:rFonts w:hint="eastAsia"/>
        </w:rPr>
        <w:t>arity-</w:t>
      </w:r>
      <w:r>
        <w:t>c</w:t>
      </w:r>
      <w:r>
        <w:rPr>
          <w:rFonts w:hint="eastAsia"/>
        </w:rPr>
        <w:t xml:space="preserve">heck </w:t>
      </w:r>
      <w:r>
        <w:t>codes</w:t>
      </w:r>
    </w:p>
    <w:p w14:paraId="58143DB0" w14:textId="5F566EA6" w:rsidR="002C4F20" w:rsidRDefault="002C4F20" w:rsidP="008246CE">
      <w:pPr>
        <w:pStyle w:val="maintext"/>
        <w:ind w:firstLine="400"/>
      </w:pPr>
      <w:r>
        <w:rPr>
          <w:rFonts w:hint="eastAsia"/>
        </w:rPr>
        <w:t>In [</w:t>
      </w:r>
      <w:r w:rsidR="005235F1">
        <w:rPr>
          <w:rFonts w:hint="eastAsia"/>
        </w:rPr>
        <w:t>2</w:t>
      </w:r>
      <w:r>
        <w:rPr>
          <w:rFonts w:hint="eastAsia"/>
        </w:rPr>
        <w:t xml:space="preserve">], we proposed a brief </w:t>
      </w:r>
      <w:r>
        <w:t>structure of QC LDPC code</w:t>
      </w:r>
      <w:r>
        <w:rPr>
          <w:rFonts w:hint="eastAsia"/>
        </w:rPr>
        <w:t>s</w:t>
      </w:r>
      <w:r>
        <w:t xml:space="preserve"> </w:t>
      </w:r>
      <w:r>
        <w:rPr>
          <w:rFonts w:hint="eastAsia"/>
        </w:rPr>
        <w:t xml:space="preserve">based on a concatenation with single parity-check codes, as depicted in Figure </w:t>
      </w:r>
      <w:r w:rsidR="000A6774">
        <w:rPr>
          <w:rFonts w:hint="eastAsia"/>
        </w:rPr>
        <w:t>4</w:t>
      </w:r>
      <w:r>
        <w:rPr>
          <w:rFonts w:hint="eastAsia"/>
        </w:rPr>
        <w:t xml:space="preserve">. Submatrix 1 in Figure </w:t>
      </w:r>
      <w:r w:rsidR="009F1F2B">
        <w:rPr>
          <w:rFonts w:hint="eastAsia"/>
        </w:rPr>
        <w:t xml:space="preserve">4 </w:t>
      </w:r>
      <w:r>
        <w:rPr>
          <w:rFonts w:hint="eastAsia"/>
        </w:rPr>
        <w:t xml:space="preserve">means the parity-check matrix of a small QC LDPC code with high rate. The whole parity-check matrix in Figure </w:t>
      </w:r>
      <w:r w:rsidR="009F1F2B">
        <w:rPr>
          <w:rFonts w:hint="eastAsia"/>
        </w:rPr>
        <w:t xml:space="preserve">4 </w:t>
      </w:r>
      <w:r>
        <w:rPr>
          <w:rFonts w:hint="eastAsia"/>
        </w:rPr>
        <w:t xml:space="preserve">can be obtained by concatenating the QC LDPC code and many single parity-check codes. The more single parity-check codes are concatenated, the lower rate QC LDPC codes can be obtained. Note that the </w:t>
      </w:r>
      <w:r>
        <w:t>multiple</w:t>
      </w:r>
      <w:r>
        <w:rPr>
          <w:rFonts w:hint="eastAsia"/>
        </w:rPr>
        <w:t xml:space="preserve"> single parity-check codes can be also defined as a quasi-cyclic form.</w:t>
      </w:r>
    </w:p>
    <w:p w14:paraId="037A5972" w14:textId="2797181E" w:rsidR="002C4F20" w:rsidRDefault="005545E8" w:rsidP="005545E8">
      <w:pPr>
        <w:pStyle w:val="maintext"/>
        <w:ind w:firstLine="400"/>
        <w:jc w:val="center"/>
        <w:rPr>
          <w:rFonts w:eastAsia="바탕"/>
        </w:rPr>
      </w:pPr>
      <w:r w:rsidRPr="005545E8">
        <w:rPr>
          <w:noProof/>
          <w:lang w:val="en-US"/>
        </w:rPr>
        <w:drawing>
          <wp:inline distT="0" distB="0" distL="0" distR="0" wp14:anchorId="37C5E348" wp14:editId="4C161438">
            <wp:extent cx="3569818" cy="2911840"/>
            <wp:effectExtent l="0" t="0" r="0" b="317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74529" cy="2915683"/>
                    </a:xfrm>
                    <a:prstGeom prst="rect">
                      <a:avLst/>
                    </a:prstGeom>
                    <a:noFill/>
                    <a:ln>
                      <a:noFill/>
                    </a:ln>
                  </pic:spPr>
                </pic:pic>
              </a:graphicData>
            </a:graphic>
          </wp:inline>
        </w:drawing>
      </w:r>
      <w:r w:rsidR="008246CE" w:rsidRPr="00787ABA">
        <w:rPr>
          <w:rFonts w:hint="eastAsia"/>
        </w:rPr>
        <w:t xml:space="preserve"> </w:t>
      </w:r>
    </w:p>
    <w:p w14:paraId="18F8E3CC" w14:textId="47588FEC" w:rsidR="008246CE" w:rsidRDefault="008246CE" w:rsidP="008246CE">
      <w:pPr>
        <w:pStyle w:val="a7"/>
        <w:spacing w:before="180" w:line="288" w:lineRule="auto"/>
        <w:jc w:val="center"/>
        <w:rPr>
          <w:lang w:eastAsia="ko-KR"/>
        </w:rPr>
      </w:pPr>
      <w:proofErr w:type="gramStart"/>
      <w:r w:rsidRPr="00231BB1">
        <w:t xml:space="preserve">Figure </w:t>
      </w:r>
      <w:proofErr w:type="gramEnd"/>
      <w:r w:rsidRPr="00231BB1">
        <w:fldChar w:fldCharType="begin"/>
      </w:r>
      <w:r w:rsidRPr="00231BB1">
        <w:instrText xml:space="preserve"> SEQ Figure \* ARABIC </w:instrText>
      </w:r>
      <w:r w:rsidRPr="00231BB1">
        <w:fldChar w:fldCharType="separate"/>
      </w:r>
      <w:r w:rsidR="00FA490F">
        <w:rPr>
          <w:noProof/>
        </w:rPr>
        <w:t>4</w:t>
      </w:r>
      <w:r w:rsidRPr="00231BB1">
        <w:fldChar w:fldCharType="end"/>
      </w:r>
      <w:proofErr w:type="gramStart"/>
      <w:r w:rsidRPr="00231BB1">
        <w:t>.</w:t>
      </w:r>
      <w:proofErr w:type="gramEnd"/>
      <w:r w:rsidRPr="00231BB1">
        <w:t xml:space="preserve"> </w:t>
      </w:r>
      <w:r>
        <w:rPr>
          <w:rFonts w:hint="eastAsia"/>
          <w:lang w:eastAsia="ko-KR"/>
        </w:rPr>
        <w:t>Single Parity-Check Extension (Concatenation of Single Parity-Check Codes)</w:t>
      </w:r>
    </w:p>
    <w:p w14:paraId="10CAFE16" w14:textId="50524C22" w:rsidR="002C4F20" w:rsidRDefault="008246CE" w:rsidP="008246CE">
      <w:pPr>
        <w:pStyle w:val="maintext"/>
        <w:ind w:firstLine="400"/>
      </w:pPr>
      <w:r>
        <w:rPr>
          <w:rFonts w:hint="eastAsia"/>
        </w:rPr>
        <w:t xml:space="preserve">The </w:t>
      </w:r>
      <w:r>
        <w:t>structure</w:t>
      </w:r>
      <w:r>
        <w:rPr>
          <w:rFonts w:hint="eastAsia"/>
        </w:rPr>
        <w:t xml:space="preserve"> of single parity-check (SPC) extension</w:t>
      </w:r>
      <w:r>
        <w:rPr>
          <w:rFonts w:eastAsia="바탕" w:hint="eastAsia"/>
          <w:lang w:val="en-US"/>
        </w:rPr>
        <w:t xml:space="preserve"> from the higher rate code could be a good candidate to support </w:t>
      </w:r>
      <w:r w:rsidR="00887DD2">
        <w:rPr>
          <w:rFonts w:eastAsia="바탕" w:hint="eastAsia"/>
          <w:lang w:val="en-US"/>
        </w:rPr>
        <w:t xml:space="preserve">rate flexibility </w:t>
      </w:r>
      <w:r w:rsidR="00A24B7E">
        <w:rPr>
          <w:rFonts w:eastAsia="바탕" w:hint="eastAsia"/>
          <w:lang w:val="en-US"/>
        </w:rPr>
        <w:t>including</w:t>
      </w:r>
      <w:r w:rsidR="00887DD2">
        <w:rPr>
          <w:rFonts w:eastAsia="바탕" w:hint="eastAsia"/>
          <w:lang w:val="en-US"/>
        </w:rPr>
        <w:t xml:space="preserve"> </w:t>
      </w:r>
      <w:r>
        <w:rPr>
          <w:rFonts w:eastAsia="바탕" w:hint="eastAsia"/>
          <w:lang w:val="en-US"/>
        </w:rPr>
        <w:t xml:space="preserve">IR-HARQ. </w:t>
      </w:r>
      <w:r w:rsidR="002C4F20">
        <w:rPr>
          <w:rFonts w:eastAsia="바탕" w:hint="eastAsia"/>
          <w:lang w:val="en-US"/>
        </w:rPr>
        <w:t>This structure allows us to have a good coding performance not only at higher code rate but also at lower code rate. Furthermore, t</w:t>
      </w:r>
      <w:r>
        <w:rPr>
          <w:rFonts w:eastAsia="바탕" w:hint="eastAsia"/>
          <w:lang w:val="en-US"/>
        </w:rPr>
        <w:t>he SPC extension</w:t>
      </w:r>
      <w:r>
        <w:rPr>
          <w:rFonts w:hint="eastAsia"/>
        </w:rPr>
        <w:t xml:space="preserve"> makes it possible to </w:t>
      </w:r>
      <w:r>
        <w:t xml:space="preserve">easily </w:t>
      </w:r>
      <w:r>
        <w:rPr>
          <w:rFonts w:hint="eastAsia"/>
        </w:rPr>
        <w:t xml:space="preserve">create additional parity bits as much as needed. </w:t>
      </w:r>
      <w:r w:rsidR="002C4F20">
        <w:rPr>
          <w:rFonts w:hint="eastAsia"/>
        </w:rPr>
        <w:t xml:space="preserve">In other words, if the </w:t>
      </w:r>
      <w:r w:rsidR="002C4F20">
        <w:t>receiver</w:t>
      </w:r>
      <w:r w:rsidR="002C4F20">
        <w:rPr>
          <w:rFonts w:hint="eastAsia"/>
        </w:rPr>
        <w:t xml:space="preserve"> requests to </w:t>
      </w:r>
      <w:r w:rsidR="002C4F20">
        <w:t>transmit</w:t>
      </w:r>
      <w:r w:rsidR="002C4F20">
        <w:rPr>
          <w:rFonts w:hint="eastAsia"/>
        </w:rPr>
        <w:t xml:space="preserve"> more parity bits, the transmitter can generate and send an </w:t>
      </w:r>
      <w:r w:rsidR="002C4F20">
        <w:t>arbitrary</w:t>
      </w:r>
      <w:r w:rsidR="002C4F20">
        <w:rPr>
          <w:rFonts w:hint="eastAsia"/>
        </w:rPr>
        <w:t xml:space="preserve"> number of the parity bits based on multiple single parity-check codes. For example, in Figure </w:t>
      </w:r>
      <w:r w:rsidR="009F1F2B">
        <w:rPr>
          <w:rFonts w:hint="eastAsia"/>
        </w:rPr>
        <w:t>4</w:t>
      </w:r>
      <w:r w:rsidR="002C4F20">
        <w:rPr>
          <w:rFonts w:hint="eastAsia"/>
        </w:rPr>
        <w:t xml:space="preserve">, if a </w:t>
      </w:r>
      <w:r w:rsidR="002C4F20">
        <w:t>transmit</w:t>
      </w:r>
      <w:r w:rsidR="002C4F20">
        <w:rPr>
          <w:rFonts w:hint="eastAsia"/>
        </w:rPr>
        <w:t xml:space="preserve">ter sends Information and Parity-1 </w:t>
      </w:r>
      <w:r w:rsidR="00F20E93">
        <w:rPr>
          <w:rFonts w:hint="eastAsia"/>
        </w:rPr>
        <w:t xml:space="preserve">Bits </w:t>
      </w:r>
      <w:r w:rsidR="002C4F20">
        <w:rPr>
          <w:rFonts w:hint="eastAsia"/>
        </w:rPr>
        <w:t xml:space="preserve">at the first </w:t>
      </w:r>
      <w:r w:rsidR="002C4F20">
        <w:t>initial</w:t>
      </w:r>
      <w:r w:rsidR="002C4F20">
        <w:rPr>
          <w:rFonts w:hint="eastAsia"/>
        </w:rPr>
        <w:t xml:space="preserve"> transmission and it is requested to send additional parity bits, then it can generate additional parity bits based on Submatrix 2 or the whole parity-check matrix excluding Submatrix 1 and send them. Furthermore, since each parity bit from the single parity-check codes in Figure </w:t>
      </w:r>
      <w:r w:rsidR="009F1F2B">
        <w:rPr>
          <w:rFonts w:hint="eastAsia"/>
        </w:rPr>
        <w:t>4</w:t>
      </w:r>
      <w:r w:rsidR="002C4F20">
        <w:rPr>
          <w:rFonts w:hint="eastAsia"/>
        </w:rPr>
        <w:t xml:space="preserve"> can be independently generated, we can create the additional parity bits in parallel. Consequently, it is clearly suitable for </w:t>
      </w:r>
      <w:r w:rsidR="002C4F20">
        <w:t>supporting</w:t>
      </w:r>
      <w:r w:rsidR="002C4F20">
        <w:rPr>
          <w:rFonts w:hint="eastAsia"/>
        </w:rPr>
        <w:t xml:space="preserve"> HARQ with IR</w:t>
      </w:r>
      <w:r w:rsidR="008D4EDF">
        <w:rPr>
          <w:rFonts w:hint="eastAsia"/>
        </w:rPr>
        <w:t>.</w:t>
      </w:r>
    </w:p>
    <w:p w14:paraId="211A15A3" w14:textId="24AB7808" w:rsidR="008246CE" w:rsidRDefault="008246CE" w:rsidP="008246CE">
      <w:pPr>
        <w:pStyle w:val="maintext"/>
        <w:ind w:firstLine="400"/>
      </w:pPr>
      <w:r>
        <w:t>For the first transmission, t</w:t>
      </w:r>
      <w:r w:rsidRPr="008A18C9">
        <w:t xml:space="preserve">he decoder operates on the small </w:t>
      </w:r>
      <w:r>
        <w:t xml:space="preserve">parity-check matrix for the </w:t>
      </w:r>
      <w:r w:rsidRPr="008A18C9">
        <w:t xml:space="preserve">high-rate </w:t>
      </w:r>
      <w:r>
        <w:t xml:space="preserve">LDPC code, not the whole parity-check matrix including the extension part. </w:t>
      </w:r>
      <w:r w:rsidRPr="008A18C9">
        <w:t xml:space="preserve">Since the </w:t>
      </w:r>
      <w:r>
        <w:t>parity bits from single parity-check codes</w:t>
      </w:r>
      <w:r w:rsidRPr="008A18C9">
        <w:t xml:space="preserve"> are of degree one,</w:t>
      </w:r>
      <w:r>
        <w:t xml:space="preserve"> </w:t>
      </w:r>
      <w:r w:rsidRPr="008A18C9">
        <w:t xml:space="preserve">they, and their associated parity-check constraints, play no role in the decoding </w:t>
      </w:r>
      <w:r>
        <w:t xml:space="preserve">based on belief propagation </w:t>
      </w:r>
      <w:r w:rsidRPr="008A18C9">
        <w:t xml:space="preserve">and </w:t>
      </w:r>
      <w:r>
        <w:t xml:space="preserve">can be </w:t>
      </w:r>
      <w:r w:rsidRPr="008A18C9">
        <w:t>completely ignored by the decoder.</w:t>
      </w:r>
      <w:r>
        <w:t xml:space="preserve"> Therefore, the energy efficiency for decoding is very high. For example, the highest and lowest code rates of the QC LDPC code proposed in </w:t>
      </w:r>
      <w:r w:rsidR="0024272E">
        <w:rPr>
          <w:rFonts w:hint="eastAsia"/>
        </w:rPr>
        <w:t>[</w:t>
      </w:r>
      <w:r w:rsidR="005235F1">
        <w:rPr>
          <w:rFonts w:hint="eastAsia"/>
        </w:rPr>
        <w:t>2</w:t>
      </w:r>
      <w:r>
        <w:t xml:space="preserve">], which has the same structure in Figure </w:t>
      </w:r>
      <w:r w:rsidR="005235F1">
        <w:rPr>
          <w:rFonts w:hint="eastAsia"/>
        </w:rPr>
        <w:t>4</w:t>
      </w:r>
      <w:r>
        <w:t>, are 8/9 and 1/3, respectively, and the decoding power for the former requires roughly 1/4 of the latter. C</w:t>
      </w:r>
      <w:r>
        <w:rPr>
          <w:rFonts w:hint="eastAsia"/>
        </w:rPr>
        <w:t>lear</w:t>
      </w:r>
      <w:r>
        <w:t>l</w:t>
      </w:r>
      <w:r>
        <w:rPr>
          <w:rFonts w:hint="eastAsia"/>
        </w:rPr>
        <w:t>y</w:t>
      </w:r>
      <w:r>
        <w:t xml:space="preserve">, if we adopt CC-HARQ based on the LDPC code defined in Figure </w:t>
      </w:r>
      <w:r w:rsidR="00224E60">
        <w:rPr>
          <w:rFonts w:hint="eastAsia"/>
        </w:rPr>
        <w:t>4</w:t>
      </w:r>
      <w:r>
        <w:t xml:space="preserve">, the energy efficiency becomes higher since the LDPC decoder operates on the small parity-check matrix in most cases. In the case of IR-HARQ, </w:t>
      </w:r>
      <w:r>
        <w:rPr>
          <w:rFonts w:hint="eastAsia"/>
        </w:rPr>
        <w:t>LDPC code</w:t>
      </w:r>
      <w:r>
        <w:t>s corresponding to the parity-check matrix</w:t>
      </w:r>
      <w:r>
        <w:rPr>
          <w:rFonts w:hint="eastAsia"/>
        </w:rPr>
        <w:t xml:space="preserve"> defined in Figure </w:t>
      </w:r>
      <w:r w:rsidR="00224E60">
        <w:rPr>
          <w:rFonts w:hint="eastAsia"/>
        </w:rPr>
        <w:t>4</w:t>
      </w:r>
      <w:r w:rsidR="00224E60">
        <w:t xml:space="preserve"> </w:t>
      </w:r>
      <w:r>
        <w:t xml:space="preserve">provide a high coding gain as a benefit in return for increase of the decoding complexity. </w:t>
      </w:r>
    </w:p>
    <w:p w14:paraId="0B54AEEF" w14:textId="09132B97" w:rsidR="004C123B" w:rsidRDefault="008D4EDF" w:rsidP="00F227A4">
      <w:pPr>
        <w:pStyle w:val="maintext"/>
        <w:ind w:firstLine="400"/>
        <w:rPr>
          <w:lang w:val="en"/>
        </w:rPr>
      </w:pPr>
      <w:r>
        <w:rPr>
          <w:rFonts w:hint="eastAsia"/>
        </w:rPr>
        <w:t xml:space="preserve">The </w:t>
      </w:r>
      <w:r w:rsidR="005235F1">
        <w:t>mechanism</w:t>
      </w:r>
      <w:r w:rsidR="005235F1">
        <w:rPr>
          <w:rFonts w:hint="eastAsia"/>
        </w:rPr>
        <w:t xml:space="preserve"> </w:t>
      </w:r>
      <w:r>
        <w:rPr>
          <w:rFonts w:hint="eastAsia"/>
        </w:rPr>
        <w:t xml:space="preserve">of </w:t>
      </w:r>
      <w:r>
        <w:t>generating</w:t>
      </w:r>
      <w:r>
        <w:rPr>
          <w:rFonts w:hint="eastAsia"/>
        </w:rPr>
        <w:t xml:space="preserve"> the additional parity bits for retransmission can be </w:t>
      </w:r>
      <w:r w:rsidR="00A223EB">
        <w:rPr>
          <w:rFonts w:hint="eastAsia"/>
        </w:rPr>
        <w:t xml:space="preserve">adopted </w:t>
      </w:r>
      <w:r>
        <w:rPr>
          <w:rFonts w:hint="eastAsia"/>
        </w:rPr>
        <w:t xml:space="preserve">for </w:t>
      </w:r>
      <w:r w:rsidR="005235F1">
        <w:rPr>
          <w:rFonts w:hint="eastAsia"/>
        </w:rPr>
        <w:t xml:space="preserve">generating </w:t>
      </w:r>
      <w:r>
        <w:rPr>
          <w:rFonts w:hint="eastAsia"/>
        </w:rPr>
        <w:t xml:space="preserve">lower code rate. </w:t>
      </w:r>
      <w:r w:rsidR="001C1762">
        <w:rPr>
          <w:rFonts w:hint="eastAsia"/>
        </w:rPr>
        <w:t>If the code rate is lower than that of Submatrix 1, i</w:t>
      </w:r>
      <w:r>
        <w:rPr>
          <w:rFonts w:hint="eastAsia"/>
        </w:rPr>
        <w:t>t can generate the parity bits based on Submatrix 2</w:t>
      </w:r>
      <w:r w:rsidR="00F21293">
        <w:rPr>
          <w:rFonts w:hint="eastAsia"/>
        </w:rPr>
        <w:t xml:space="preserve"> or generate the parity bits based on whole matrix and </w:t>
      </w:r>
      <w:r w:rsidR="00F227A4">
        <w:rPr>
          <w:rFonts w:hint="eastAsia"/>
        </w:rPr>
        <w:t>punctur</w:t>
      </w:r>
      <w:r w:rsidR="00F21293">
        <w:rPr>
          <w:rFonts w:hint="eastAsia"/>
        </w:rPr>
        <w:t>e</w:t>
      </w:r>
      <w:r w:rsidR="00F227A4">
        <w:rPr>
          <w:rFonts w:hint="eastAsia"/>
        </w:rPr>
        <w:t xml:space="preserve"> the parity check bits the corresponding the parity check </w:t>
      </w:r>
      <w:r w:rsidR="00F227A4">
        <w:rPr>
          <w:rFonts w:hint="eastAsia"/>
        </w:rPr>
        <w:lastRenderedPageBreak/>
        <w:t xml:space="preserve">matrix excluding the Submatrix 2. </w:t>
      </w:r>
      <w:r>
        <w:rPr>
          <w:rFonts w:hint="eastAsia"/>
        </w:rPr>
        <w:t xml:space="preserve">In latter case, the order of </w:t>
      </w:r>
      <w:r w:rsidR="00D72D2F">
        <w:rPr>
          <w:rFonts w:hint="eastAsia"/>
        </w:rPr>
        <w:t xml:space="preserve">punctured </w:t>
      </w:r>
      <w:r w:rsidR="0095084E">
        <w:rPr>
          <w:rFonts w:hint="eastAsia"/>
        </w:rPr>
        <w:t xml:space="preserve">bits </w:t>
      </w:r>
      <w:r>
        <w:rPr>
          <w:rFonts w:hint="eastAsia"/>
        </w:rPr>
        <w:t xml:space="preserve">can be backward first. If the code rate is higher than that of Submatrix 1, some of parity bits </w:t>
      </w:r>
      <w:r w:rsidR="00273070">
        <w:rPr>
          <w:rFonts w:hint="eastAsia"/>
        </w:rPr>
        <w:t xml:space="preserve">corresponding to </w:t>
      </w:r>
      <w:r>
        <w:rPr>
          <w:rFonts w:hint="eastAsia"/>
        </w:rPr>
        <w:t xml:space="preserve">Submatrix 1 should be punctured </w:t>
      </w:r>
      <w:r w:rsidR="00273070">
        <w:rPr>
          <w:rFonts w:hint="eastAsia"/>
        </w:rPr>
        <w:t>as</w:t>
      </w:r>
      <w:r>
        <w:rPr>
          <w:rFonts w:hint="eastAsia"/>
        </w:rPr>
        <w:t xml:space="preserve"> </w:t>
      </w:r>
      <w:r>
        <w:t>described</w:t>
      </w:r>
      <w:r>
        <w:rPr>
          <w:rFonts w:hint="eastAsia"/>
        </w:rPr>
        <w:t xml:space="preserve"> in Sections 3.2. In this case, the order of punctured bits c</w:t>
      </w:r>
      <w:r w:rsidR="00D74EB9">
        <w:rPr>
          <w:rFonts w:hint="eastAsia"/>
        </w:rPr>
        <w:t>ould</w:t>
      </w:r>
      <w:r>
        <w:rPr>
          <w:rFonts w:hint="eastAsia"/>
        </w:rPr>
        <w:t xml:space="preserve"> be </w:t>
      </w:r>
      <w:r w:rsidR="00D74EB9">
        <w:rPr>
          <w:rFonts w:hint="eastAsia"/>
        </w:rPr>
        <w:t xml:space="preserve">different according to puncturing order. </w:t>
      </w:r>
      <w:r w:rsidR="00D272FC">
        <w:rPr>
          <w:rFonts w:hint="eastAsia"/>
        </w:rPr>
        <w:t xml:space="preserve">To </w:t>
      </w:r>
      <w:r w:rsidR="00D272FC">
        <w:t>guarantee</w:t>
      </w:r>
      <w:r w:rsidR="00D272FC">
        <w:rPr>
          <w:rFonts w:hint="eastAsia"/>
        </w:rPr>
        <w:t xml:space="preserve"> the </w:t>
      </w:r>
      <w:r w:rsidR="00BB578F">
        <w:rPr>
          <w:rFonts w:hint="eastAsia"/>
        </w:rPr>
        <w:t>stable</w:t>
      </w:r>
      <w:r w:rsidR="00D272FC">
        <w:rPr>
          <w:rFonts w:hint="eastAsia"/>
        </w:rPr>
        <w:t xml:space="preserve"> performance</w:t>
      </w:r>
      <w:r w:rsidR="00BB578F">
        <w:rPr>
          <w:rFonts w:hint="eastAsia"/>
        </w:rPr>
        <w:t xml:space="preserve"> for higher code rate</w:t>
      </w:r>
      <w:r w:rsidR="007F79A5">
        <w:rPr>
          <w:rFonts w:hint="eastAsia"/>
        </w:rPr>
        <w:t xml:space="preserve"> than Sub-matrix 1</w:t>
      </w:r>
      <w:r w:rsidR="00D272FC">
        <w:rPr>
          <w:rFonts w:hint="eastAsia"/>
        </w:rPr>
        <w:t>, t</w:t>
      </w:r>
      <w:r w:rsidR="00D74EB9">
        <w:rPr>
          <w:rFonts w:hint="eastAsia"/>
        </w:rPr>
        <w:t xml:space="preserve">he </w:t>
      </w:r>
      <w:r w:rsidR="00480B4B">
        <w:rPr>
          <w:rFonts w:hint="eastAsia"/>
        </w:rPr>
        <w:t xml:space="preserve">puncturing </w:t>
      </w:r>
      <w:r w:rsidR="00D74EB9">
        <w:rPr>
          <w:rFonts w:hint="eastAsia"/>
        </w:rPr>
        <w:t xml:space="preserve">order can be </w:t>
      </w:r>
      <w:r>
        <w:rPr>
          <w:rFonts w:hint="eastAsia"/>
        </w:rPr>
        <w:t xml:space="preserve">defined by block-wise order where the block is consecutive Z parity bits related to one column block in </w:t>
      </w:r>
      <w:r w:rsidR="00D72D2F">
        <w:rPr>
          <w:rFonts w:hint="eastAsia"/>
        </w:rPr>
        <w:t xml:space="preserve">the </w:t>
      </w:r>
      <w:r>
        <w:rPr>
          <w:rFonts w:hint="eastAsia"/>
        </w:rPr>
        <w:t>parity-check matrix.</w:t>
      </w:r>
    </w:p>
    <w:p w14:paraId="1C773E04" w14:textId="77777777" w:rsidR="00CF3945" w:rsidRPr="00454398" w:rsidRDefault="00CF3945" w:rsidP="008246CE">
      <w:pPr>
        <w:pStyle w:val="maintext"/>
        <w:ind w:firstLine="400"/>
        <w:rPr>
          <w:lang w:val="en"/>
        </w:rPr>
      </w:pPr>
    </w:p>
    <w:p w14:paraId="483B0BBE" w14:textId="4E84AC4B" w:rsidR="00EB5D9D" w:rsidRDefault="004A4923" w:rsidP="00EB5D9D">
      <w:pPr>
        <w:pStyle w:val="maintext"/>
        <w:ind w:firstLine="400"/>
        <w:rPr>
          <w:b/>
          <w:i/>
        </w:rPr>
      </w:pPr>
      <w:r>
        <w:rPr>
          <w:rFonts w:hint="eastAsia"/>
          <w:b/>
          <w:i/>
        </w:rPr>
        <w:t xml:space="preserve">Observation 2: </w:t>
      </w:r>
      <w:r w:rsidRPr="003539B8">
        <w:rPr>
          <w:b/>
          <w:i/>
        </w:rPr>
        <w:t xml:space="preserve">The structure of </w:t>
      </w:r>
      <w:r>
        <w:rPr>
          <w:rFonts w:hint="eastAsia"/>
          <w:b/>
          <w:i/>
        </w:rPr>
        <w:t xml:space="preserve">concatenating </w:t>
      </w:r>
      <w:r w:rsidRPr="00EE59BB">
        <w:rPr>
          <w:b/>
          <w:i/>
        </w:rPr>
        <w:t xml:space="preserve">a </w:t>
      </w:r>
      <w:r>
        <w:rPr>
          <w:b/>
          <w:i/>
        </w:rPr>
        <w:t xml:space="preserve">QC LDPC code with high rate and multiple </w:t>
      </w:r>
      <w:r>
        <w:rPr>
          <w:rFonts w:hint="eastAsia"/>
          <w:b/>
          <w:i/>
        </w:rPr>
        <w:t xml:space="preserve">single </w:t>
      </w:r>
      <w:r>
        <w:rPr>
          <w:b/>
          <w:i/>
        </w:rPr>
        <w:t>parity-check codes</w:t>
      </w:r>
      <w:r w:rsidRPr="003539B8">
        <w:rPr>
          <w:b/>
          <w:i/>
        </w:rPr>
        <w:t xml:space="preserve"> </w:t>
      </w:r>
      <w:r>
        <w:rPr>
          <w:rFonts w:hint="eastAsia"/>
          <w:b/>
          <w:i/>
        </w:rPr>
        <w:t>can support an efficient rate-matching mechanism</w:t>
      </w:r>
    </w:p>
    <w:p w14:paraId="0EFF9F30" w14:textId="3A9C2334" w:rsidR="00E338B2" w:rsidRDefault="00E338B2" w:rsidP="008F58BC">
      <w:pPr>
        <w:pStyle w:val="maintext"/>
        <w:ind w:firstLine="400"/>
        <w:rPr>
          <w:b/>
          <w:i/>
        </w:rPr>
      </w:pPr>
      <w:r>
        <w:rPr>
          <w:rFonts w:hint="eastAsia"/>
          <w:b/>
          <w:i/>
        </w:rPr>
        <w:t xml:space="preserve">Observation 3: </w:t>
      </w:r>
      <w:r w:rsidRPr="003539B8">
        <w:rPr>
          <w:b/>
          <w:i/>
        </w:rPr>
        <w:t>The</w:t>
      </w:r>
      <w:r>
        <w:rPr>
          <w:rFonts w:hint="eastAsia"/>
          <w:b/>
          <w:i/>
        </w:rPr>
        <w:t xml:space="preserve"> decoder of</w:t>
      </w:r>
      <w:r w:rsidRPr="003539B8">
        <w:rPr>
          <w:b/>
          <w:i/>
        </w:rPr>
        <w:t xml:space="preserve"> structure of </w:t>
      </w:r>
      <w:r>
        <w:rPr>
          <w:rFonts w:hint="eastAsia"/>
          <w:b/>
          <w:i/>
        </w:rPr>
        <w:t xml:space="preserve">concatenating </w:t>
      </w:r>
      <w:r w:rsidRPr="00EE59BB">
        <w:rPr>
          <w:b/>
          <w:i/>
        </w:rPr>
        <w:t xml:space="preserve">a </w:t>
      </w:r>
      <w:r>
        <w:rPr>
          <w:b/>
          <w:i/>
        </w:rPr>
        <w:t xml:space="preserve">QC LDPC code with high rate and multiple </w:t>
      </w:r>
      <w:r>
        <w:rPr>
          <w:rFonts w:hint="eastAsia"/>
          <w:b/>
          <w:i/>
        </w:rPr>
        <w:t xml:space="preserve">single </w:t>
      </w:r>
      <w:r>
        <w:rPr>
          <w:b/>
          <w:i/>
        </w:rPr>
        <w:t>parity-check codes</w:t>
      </w:r>
      <w:r w:rsidRPr="003539B8">
        <w:rPr>
          <w:b/>
          <w:i/>
        </w:rPr>
        <w:t xml:space="preserve"> </w:t>
      </w:r>
      <w:r>
        <w:rPr>
          <w:rFonts w:hint="eastAsia"/>
          <w:b/>
          <w:i/>
        </w:rPr>
        <w:t>can be imp</w:t>
      </w:r>
      <w:r w:rsidR="008F58BC">
        <w:rPr>
          <w:rFonts w:hint="eastAsia"/>
          <w:b/>
          <w:i/>
        </w:rPr>
        <w:t xml:space="preserve">lementable. </w:t>
      </w:r>
    </w:p>
    <w:p w14:paraId="3806B43D" w14:textId="257B50FE" w:rsidR="008F58BC" w:rsidRDefault="008F58BC" w:rsidP="008F58BC">
      <w:pPr>
        <w:pStyle w:val="maintext"/>
        <w:ind w:firstLine="400"/>
        <w:rPr>
          <w:b/>
          <w:i/>
        </w:rPr>
      </w:pPr>
      <w:r>
        <w:rPr>
          <w:rFonts w:hint="eastAsia"/>
          <w:b/>
          <w:i/>
        </w:rPr>
        <w:t xml:space="preserve">Observation </w:t>
      </w:r>
      <w:r w:rsidR="00273070">
        <w:rPr>
          <w:rFonts w:hint="eastAsia"/>
          <w:b/>
          <w:i/>
        </w:rPr>
        <w:t>4</w:t>
      </w:r>
      <w:r>
        <w:rPr>
          <w:rFonts w:hint="eastAsia"/>
          <w:b/>
          <w:i/>
        </w:rPr>
        <w:t xml:space="preserve">: The puncturing order of parity bits corresponding to </w:t>
      </w:r>
      <w:r>
        <w:rPr>
          <w:b/>
          <w:i/>
        </w:rPr>
        <w:t xml:space="preserve">multiple </w:t>
      </w:r>
      <w:r>
        <w:rPr>
          <w:rFonts w:hint="eastAsia"/>
          <w:b/>
          <w:i/>
        </w:rPr>
        <w:t xml:space="preserve">single </w:t>
      </w:r>
      <w:r>
        <w:rPr>
          <w:b/>
          <w:i/>
        </w:rPr>
        <w:t>parity-check codes</w:t>
      </w:r>
      <w:r w:rsidRPr="003539B8">
        <w:rPr>
          <w:b/>
          <w:i/>
        </w:rPr>
        <w:t xml:space="preserve"> </w:t>
      </w:r>
      <w:r>
        <w:rPr>
          <w:rFonts w:hint="eastAsia"/>
          <w:b/>
          <w:i/>
        </w:rPr>
        <w:t>can be backward first.</w:t>
      </w:r>
    </w:p>
    <w:p w14:paraId="5CC9DABD" w14:textId="4EE8CCCF" w:rsidR="008F58BC" w:rsidRDefault="008F58BC" w:rsidP="008F58BC">
      <w:pPr>
        <w:pStyle w:val="maintext"/>
        <w:ind w:firstLine="400"/>
        <w:rPr>
          <w:b/>
          <w:i/>
        </w:rPr>
      </w:pPr>
      <w:r>
        <w:rPr>
          <w:rFonts w:hint="eastAsia"/>
          <w:b/>
          <w:i/>
        </w:rPr>
        <w:t xml:space="preserve">Observation </w:t>
      </w:r>
      <w:r w:rsidR="00273070">
        <w:rPr>
          <w:rFonts w:hint="eastAsia"/>
          <w:b/>
          <w:i/>
        </w:rPr>
        <w:t>5</w:t>
      </w:r>
      <w:r>
        <w:rPr>
          <w:rFonts w:hint="eastAsia"/>
          <w:b/>
          <w:i/>
        </w:rPr>
        <w:t xml:space="preserve">: The </w:t>
      </w:r>
      <w:r w:rsidR="00315AC3">
        <w:rPr>
          <w:rFonts w:hint="eastAsia"/>
          <w:b/>
          <w:i/>
        </w:rPr>
        <w:t xml:space="preserve">performance could be different according to </w:t>
      </w:r>
      <w:r w:rsidR="000E2477">
        <w:rPr>
          <w:rFonts w:hint="eastAsia"/>
          <w:b/>
          <w:i/>
        </w:rPr>
        <w:t>order</w:t>
      </w:r>
      <w:r w:rsidR="00315AC3">
        <w:rPr>
          <w:rFonts w:hint="eastAsia"/>
          <w:b/>
          <w:i/>
        </w:rPr>
        <w:t xml:space="preserve"> of </w:t>
      </w:r>
      <w:r>
        <w:rPr>
          <w:rFonts w:hint="eastAsia"/>
          <w:b/>
          <w:i/>
        </w:rPr>
        <w:t>puncturing of parity bits corresponding to Sub</w:t>
      </w:r>
      <w:r w:rsidR="00AF61AE">
        <w:rPr>
          <w:rFonts w:hint="eastAsia"/>
          <w:b/>
          <w:i/>
        </w:rPr>
        <w:t>-</w:t>
      </w:r>
      <w:r>
        <w:rPr>
          <w:rFonts w:hint="eastAsia"/>
          <w:b/>
          <w:i/>
        </w:rPr>
        <w:t>matrix</w:t>
      </w:r>
      <w:r w:rsidR="00AF61AE">
        <w:rPr>
          <w:rFonts w:hint="eastAsia"/>
          <w:b/>
          <w:i/>
        </w:rPr>
        <w:t xml:space="preserve"> 1</w:t>
      </w:r>
      <w:r w:rsidRPr="003539B8">
        <w:rPr>
          <w:b/>
          <w:i/>
        </w:rPr>
        <w:t xml:space="preserve"> </w:t>
      </w:r>
      <w:r w:rsidR="00315AC3">
        <w:rPr>
          <w:rFonts w:hint="eastAsia"/>
          <w:b/>
          <w:i/>
        </w:rPr>
        <w:t>when the code rate is higher than that of Sub-matrix 1</w:t>
      </w:r>
      <w:r>
        <w:rPr>
          <w:rFonts w:hint="eastAsia"/>
          <w:b/>
          <w:i/>
        </w:rPr>
        <w:t>.</w:t>
      </w:r>
    </w:p>
    <w:p w14:paraId="4B557314" w14:textId="77777777" w:rsidR="00E37BE6" w:rsidRDefault="00E37BE6" w:rsidP="00E37BE6">
      <w:pPr>
        <w:pStyle w:val="maintext"/>
        <w:ind w:firstLine="400"/>
        <w:rPr>
          <w:b/>
          <w:i/>
        </w:rPr>
      </w:pPr>
      <w:r>
        <w:rPr>
          <w:rFonts w:hint="eastAsia"/>
          <w:b/>
          <w:i/>
        </w:rPr>
        <w:t xml:space="preserve">Proposal 2: The LDPC codes constructed by concatenating a small LDPC code and single parity-check codes are recommended for implementing efficiently and supporting rate flexibility including </w:t>
      </w:r>
      <w:r>
        <w:rPr>
          <w:b/>
          <w:i/>
        </w:rPr>
        <w:t>IR-HARQ</w:t>
      </w:r>
      <w:r>
        <w:rPr>
          <w:rFonts w:hint="eastAsia"/>
          <w:b/>
          <w:i/>
        </w:rPr>
        <w:t>.</w:t>
      </w:r>
    </w:p>
    <w:p w14:paraId="707573D8" w14:textId="52578EDA" w:rsidR="004A4923" w:rsidRDefault="004A4923" w:rsidP="004A4923">
      <w:pPr>
        <w:pStyle w:val="maintext"/>
        <w:ind w:firstLine="400"/>
        <w:rPr>
          <w:b/>
          <w:i/>
        </w:rPr>
      </w:pPr>
      <w:r>
        <w:rPr>
          <w:rFonts w:hint="eastAsia"/>
          <w:b/>
          <w:i/>
        </w:rPr>
        <w:t xml:space="preserve">Proposal </w:t>
      </w:r>
      <w:r w:rsidR="00273070">
        <w:rPr>
          <w:rFonts w:hint="eastAsia"/>
          <w:b/>
          <w:i/>
        </w:rPr>
        <w:t>3</w:t>
      </w:r>
      <w:r>
        <w:rPr>
          <w:rFonts w:hint="eastAsia"/>
          <w:b/>
          <w:i/>
        </w:rPr>
        <w:t xml:space="preserve">: </w:t>
      </w:r>
      <w:r w:rsidR="00803759">
        <w:rPr>
          <w:rFonts w:hint="eastAsia"/>
          <w:b/>
          <w:i/>
        </w:rPr>
        <w:t xml:space="preserve">The puncturing order of parity bits corresponding to </w:t>
      </w:r>
      <w:r w:rsidR="00803759">
        <w:rPr>
          <w:b/>
          <w:i/>
        </w:rPr>
        <w:t xml:space="preserve">multiple </w:t>
      </w:r>
      <w:r w:rsidR="00803759">
        <w:rPr>
          <w:rFonts w:hint="eastAsia"/>
          <w:b/>
          <w:i/>
        </w:rPr>
        <w:t xml:space="preserve">single </w:t>
      </w:r>
      <w:r w:rsidR="00803759">
        <w:rPr>
          <w:b/>
          <w:i/>
        </w:rPr>
        <w:t>parity-check codes</w:t>
      </w:r>
      <w:r w:rsidR="00803759" w:rsidRPr="003539B8">
        <w:rPr>
          <w:b/>
          <w:i/>
        </w:rPr>
        <w:t xml:space="preserve"> </w:t>
      </w:r>
      <w:r w:rsidR="00803759">
        <w:rPr>
          <w:rFonts w:hint="eastAsia"/>
          <w:b/>
          <w:i/>
        </w:rPr>
        <w:t>can be backward first</w:t>
      </w:r>
    </w:p>
    <w:p w14:paraId="64EA1B54" w14:textId="15E019A3" w:rsidR="004A4923" w:rsidRDefault="004A4923" w:rsidP="004A4923">
      <w:pPr>
        <w:pStyle w:val="maintext"/>
        <w:ind w:firstLine="400"/>
        <w:rPr>
          <w:b/>
          <w:i/>
        </w:rPr>
      </w:pPr>
      <w:r>
        <w:rPr>
          <w:rFonts w:hint="eastAsia"/>
          <w:b/>
          <w:i/>
        </w:rPr>
        <w:t xml:space="preserve">Proposal </w:t>
      </w:r>
      <w:r w:rsidR="00273070">
        <w:rPr>
          <w:rFonts w:hint="eastAsia"/>
          <w:b/>
          <w:i/>
        </w:rPr>
        <w:t>4</w:t>
      </w:r>
      <w:r>
        <w:rPr>
          <w:rFonts w:hint="eastAsia"/>
          <w:b/>
          <w:i/>
        </w:rPr>
        <w:t xml:space="preserve">: </w:t>
      </w:r>
      <w:r w:rsidR="000E2477">
        <w:rPr>
          <w:rFonts w:hint="eastAsia"/>
          <w:b/>
          <w:i/>
        </w:rPr>
        <w:t>The block-wise</w:t>
      </w:r>
      <w:r w:rsidR="000E2477" w:rsidRPr="000E2477">
        <w:rPr>
          <w:rFonts w:hint="eastAsia"/>
          <w:b/>
          <w:i/>
        </w:rPr>
        <w:t xml:space="preserve"> </w:t>
      </w:r>
      <w:r w:rsidR="000E2477">
        <w:rPr>
          <w:rFonts w:hint="eastAsia"/>
          <w:b/>
          <w:i/>
        </w:rPr>
        <w:t>ordered puncturing of parity bits corresponding to Sub-matrix 1</w:t>
      </w:r>
      <w:r w:rsidR="000E2477" w:rsidRPr="003539B8">
        <w:rPr>
          <w:b/>
          <w:i/>
        </w:rPr>
        <w:t xml:space="preserve"> </w:t>
      </w:r>
      <w:r w:rsidR="000E2477">
        <w:rPr>
          <w:rFonts w:hint="eastAsia"/>
          <w:b/>
          <w:i/>
        </w:rPr>
        <w:t>should be considered</w:t>
      </w:r>
    </w:p>
    <w:p w14:paraId="0CB42E44" w14:textId="77777777" w:rsidR="002F159F" w:rsidRPr="004A4923" w:rsidRDefault="002F159F" w:rsidP="00E27680">
      <w:pPr>
        <w:pStyle w:val="maintext"/>
        <w:ind w:firstLine="400"/>
        <w:rPr>
          <w:b/>
          <w:i/>
        </w:rPr>
      </w:pPr>
    </w:p>
    <w:p w14:paraId="707A8F6A" w14:textId="77777777" w:rsidR="002F159F" w:rsidRDefault="002F159F" w:rsidP="002F159F">
      <w:pPr>
        <w:pStyle w:val="20"/>
      </w:pPr>
      <w:r>
        <w:t xml:space="preserve">IR-HARQ Performance </w:t>
      </w:r>
    </w:p>
    <w:p w14:paraId="28DCB87D" w14:textId="0B245FDE" w:rsidR="002F159F" w:rsidRDefault="002F159F" w:rsidP="002F159F">
      <w:pPr>
        <w:pStyle w:val="maintext"/>
        <w:ind w:firstLine="400"/>
      </w:pPr>
      <w:r>
        <w:rPr>
          <w:rFonts w:hint="eastAsia"/>
        </w:rPr>
        <w:t>Proposed LDPC design provided in [</w:t>
      </w:r>
      <w:r w:rsidR="00883030">
        <w:rPr>
          <w:rFonts w:hint="eastAsia"/>
        </w:rPr>
        <w:t>2</w:t>
      </w:r>
      <w:r>
        <w:rPr>
          <w:rFonts w:hint="eastAsia"/>
        </w:rPr>
        <w:t>]</w:t>
      </w:r>
      <w:r>
        <w:t xml:space="preserve"> has been studied for IR-HARQ. </w:t>
      </w:r>
    </w:p>
    <w:p w14:paraId="369E6B4D" w14:textId="77777777" w:rsidR="002F159F" w:rsidRDefault="002F159F" w:rsidP="002F159F">
      <w:pPr>
        <w:pStyle w:val="a7"/>
        <w:keepNext/>
        <w:jc w:val="center"/>
      </w:pPr>
      <w:r>
        <w:t xml:space="preserve">Table </w:t>
      </w:r>
      <w:r>
        <w:fldChar w:fldCharType="begin"/>
      </w:r>
      <w:r>
        <w:instrText xml:space="preserve"> SEQ Table \* ARABIC </w:instrText>
      </w:r>
      <w:r>
        <w:fldChar w:fldCharType="separate"/>
      </w:r>
      <w:r w:rsidR="00FA490F">
        <w:rPr>
          <w:noProof/>
        </w:rPr>
        <w:t>1</w:t>
      </w:r>
      <w:r>
        <w:rPr>
          <w:noProof/>
        </w:rPr>
        <w:fldChar w:fldCharType="end"/>
      </w:r>
      <w:r>
        <w:t>: IR HARQ Study</w:t>
      </w:r>
    </w:p>
    <w:tbl>
      <w:tblPr>
        <w:tblW w:w="8887" w:type="dxa"/>
        <w:jc w:val="center"/>
        <w:tblCellMar>
          <w:left w:w="0" w:type="dxa"/>
          <w:right w:w="0" w:type="dxa"/>
        </w:tblCellMar>
        <w:tblLook w:val="04A0" w:firstRow="1" w:lastRow="0" w:firstColumn="1" w:lastColumn="0" w:noHBand="0" w:noVBand="1"/>
      </w:tblPr>
      <w:tblGrid>
        <w:gridCol w:w="3075"/>
        <w:gridCol w:w="3070"/>
        <w:gridCol w:w="2742"/>
      </w:tblGrid>
      <w:tr w:rsidR="002F159F" w:rsidRPr="00F7544D" w14:paraId="629F38A7" w14:textId="77777777" w:rsidTr="00351C94">
        <w:trPr>
          <w:trHeight w:val="278"/>
          <w:jc w:val="center"/>
        </w:trPr>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874548" w14:textId="77777777" w:rsidR="002F159F" w:rsidRPr="00AC5521" w:rsidRDefault="002F159F" w:rsidP="00351C94">
            <w:pPr>
              <w:spacing w:after="0"/>
              <w:jc w:val="center"/>
              <w:rPr>
                <w:rFonts w:eastAsia="Nokia Pure Text"/>
                <w:b/>
                <w:color w:val="000000"/>
                <w:kern w:val="24"/>
                <w:lang w:eastAsia="ko-KR"/>
              </w:rPr>
            </w:pPr>
            <w:r w:rsidRPr="00AC5521">
              <w:rPr>
                <w:rFonts w:eastAsia="Nokia Pure Text"/>
                <w:b/>
                <w:color w:val="000000"/>
                <w:kern w:val="24"/>
                <w:lang w:eastAsia="ko-KR"/>
              </w:rPr>
              <w:t>Channel</w:t>
            </w:r>
          </w:p>
        </w:tc>
        <w:tc>
          <w:tcPr>
            <w:tcW w:w="581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79D2F8" w14:textId="77777777" w:rsidR="002F159F" w:rsidRPr="00AC5521" w:rsidRDefault="002F159F" w:rsidP="00351C94">
            <w:pPr>
              <w:spacing w:after="0"/>
              <w:jc w:val="center"/>
              <w:rPr>
                <w:rFonts w:eastAsia="Nokia Pure Text"/>
                <w:color w:val="000000"/>
                <w:kern w:val="24"/>
                <w:lang w:eastAsia="ko-KR"/>
              </w:rPr>
            </w:pPr>
            <w:r w:rsidRPr="00AC5521">
              <w:rPr>
                <w:rFonts w:eastAsia="Nokia Pure Text"/>
                <w:color w:val="000000"/>
                <w:kern w:val="24"/>
                <w:lang w:eastAsia="ko-KR"/>
              </w:rPr>
              <w:t>AWGN</w:t>
            </w:r>
          </w:p>
        </w:tc>
      </w:tr>
      <w:tr w:rsidR="002F159F" w:rsidRPr="00F7544D" w14:paraId="7F807FAE" w14:textId="77777777" w:rsidTr="00351C94">
        <w:trPr>
          <w:trHeight w:val="31"/>
          <w:jc w:val="center"/>
        </w:trPr>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4D403A" w14:textId="77777777" w:rsidR="002F159F" w:rsidRPr="00AC5521" w:rsidRDefault="002F159F" w:rsidP="00351C94">
            <w:pPr>
              <w:spacing w:after="0"/>
              <w:jc w:val="center"/>
              <w:rPr>
                <w:rFonts w:eastAsia="굴림"/>
                <w:b/>
                <w:lang w:eastAsia="ko-KR"/>
              </w:rPr>
            </w:pPr>
            <w:r w:rsidRPr="00AC5521">
              <w:rPr>
                <w:rFonts w:eastAsia="Nokia Pure Text"/>
                <w:b/>
                <w:color w:val="000000"/>
                <w:kern w:val="24"/>
                <w:lang w:eastAsia="ko-KR"/>
              </w:rPr>
              <w:t>Modulation</w:t>
            </w:r>
          </w:p>
        </w:tc>
        <w:tc>
          <w:tcPr>
            <w:tcW w:w="581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A5B794" w14:textId="77777777" w:rsidR="002F159F" w:rsidRPr="00AC5521" w:rsidRDefault="002F159F" w:rsidP="00351C94">
            <w:pPr>
              <w:spacing w:after="0"/>
              <w:jc w:val="center"/>
              <w:rPr>
                <w:rFonts w:eastAsia="굴림"/>
                <w:lang w:eastAsia="ko-KR"/>
              </w:rPr>
            </w:pPr>
            <w:r w:rsidRPr="00AC5521">
              <w:rPr>
                <w:rFonts w:eastAsia="Nokia Pure Text"/>
                <w:color w:val="000000"/>
                <w:kern w:val="24"/>
                <w:lang w:eastAsia="ko-KR"/>
              </w:rPr>
              <w:t>QPSK</w:t>
            </w:r>
          </w:p>
        </w:tc>
      </w:tr>
      <w:tr w:rsidR="002F159F" w:rsidRPr="00F7544D" w14:paraId="22DC88AB" w14:textId="77777777" w:rsidTr="00351C94">
        <w:trPr>
          <w:trHeight w:val="31"/>
          <w:jc w:val="center"/>
        </w:trPr>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AF2B05" w14:textId="77777777" w:rsidR="002F159F" w:rsidRPr="00AC5521" w:rsidRDefault="002F159F" w:rsidP="00351C94">
            <w:pPr>
              <w:spacing w:after="0"/>
              <w:jc w:val="center"/>
              <w:rPr>
                <w:rFonts w:eastAsia="굴림"/>
                <w:b/>
                <w:lang w:eastAsia="ko-KR"/>
              </w:rPr>
            </w:pPr>
            <w:r w:rsidRPr="00AC5521">
              <w:rPr>
                <w:rFonts w:eastAsia="Nokia Pure Text"/>
                <w:b/>
                <w:color w:val="000000"/>
                <w:kern w:val="24"/>
                <w:lang w:eastAsia="ko-KR"/>
              </w:rPr>
              <w:t>1</w:t>
            </w:r>
            <w:r w:rsidRPr="00AC5521">
              <w:rPr>
                <w:rFonts w:eastAsia="Nokia Pure Text"/>
                <w:b/>
                <w:color w:val="000000"/>
                <w:kern w:val="24"/>
                <w:vertAlign w:val="superscript"/>
                <w:lang w:eastAsia="ko-KR"/>
              </w:rPr>
              <w:t>st</w:t>
            </w:r>
            <w:r w:rsidRPr="00AC5521">
              <w:rPr>
                <w:rFonts w:eastAsia="Nokia Pure Text"/>
                <w:b/>
                <w:color w:val="000000"/>
                <w:kern w:val="24"/>
                <w:lang w:eastAsia="ko-KR"/>
              </w:rPr>
              <w:t>/2</w:t>
            </w:r>
            <w:r w:rsidRPr="00AC5521">
              <w:rPr>
                <w:rFonts w:eastAsia="Nokia Pure Text"/>
                <w:b/>
                <w:color w:val="000000"/>
                <w:kern w:val="24"/>
                <w:vertAlign w:val="superscript"/>
                <w:lang w:eastAsia="ko-KR"/>
              </w:rPr>
              <w:t>nd</w:t>
            </w:r>
            <w:r w:rsidRPr="00AC5521">
              <w:rPr>
                <w:rFonts w:eastAsia="Nokia Pure Text"/>
                <w:b/>
                <w:color w:val="000000"/>
                <w:kern w:val="24"/>
                <w:lang w:eastAsia="ko-KR"/>
              </w:rPr>
              <w:t>/3</w:t>
            </w:r>
            <w:r w:rsidRPr="00AC5521">
              <w:rPr>
                <w:rFonts w:eastAsia="Nokia Pure Text"/>
                <w:b/>
                <w:color w:val="000000"/>
                <w:kern w:val="24"/>
                <w:vertAlign w:val="superscript"/>
                <w:lang w:eastAsia="ko-KR"/>
              </w:rPr>
              <w:t>rd</w:t>
            </w:r>
            <w:r w:rsidRPr="00AC5521">
              <w:rPr>
                <w:rFonts w:eastAsia="Nokia Pure Text"/>
                <w:b/>
                <w:color w:val="000000"/>
                <w:kern w:val="24"/>
                <w:lang w:eastAsia="ko-KR"/>
              </w:rPr>
              <w:t>/4</w:t>
            </w:r>
            <w:r w:rsidRPr="00AC5521">
              <w:rPr>
                <w:rFonts w:eastAsia="Nokia Pure Text"/>
                <w:b/>
                <w:color w:val="000000"/>
                <w:kern w:val="24"/>
                <w:vertAlign w:val="superscript"/>
                <w:lang w:eastAsia="ko-KR"/>
              </w:rPr>
              <w:t>th</w:t>
            </w:r>
            <w:r w:rsidRPr="00AC5521">
              <w:rPr>
                <w:rFonts w:eastAsia="Nokia Pure Text"/>
                <w:b/>
                <w:color w:val="000000"/>
                <w:kern w:val="24"/>
                <w:lang w:eastAsia="ko-KR"/>
              </w:rPr>
              <w:t xml:space="preserve"> </w:t>
            </w:r>
            <w:proofErr w:type="spellStart"/>
            <w:r w:rsidRPr="00AC5521">
              <w:rPr>
                <w:rFonts w:eastAsia="Nokia Pure Text"/>
                <w:b/>
                <w:color w:val="000000"/>
                <w:kern w:val="24"/>
                <w:lang w:eastAsia="ko-KR"/>
              </w:rPr>
              <w:t>Tx</w:t>
            </w:r>
            <w:proofErr w:type="spellEnd"/>
            <w:r w:rsidRPr="00AC5521">
              <w:rPr>
                <w:rFonts w:eastAsia="Nokia Pure Text"/>
                <w:b/>
                <w:color w:val="000000"/>
                <w:kern w:val="24"/>
                <w:lang w:eastAsia="ko-KR"/>
              </w:rPr>
              <w:t xml:space="preserve"> rates</w:t>
            </w:r>
          </w:p>
        </w:tc>
        <w:tc>
          <w:tcPr>
            <w:tcW w:w="581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1265E9" w14:textId="77777777" w:rsidR="002F159F" w:rsidRPr="00AC5521" w:rsidRDefault="002F159F" w:rsidP="00351C94">
            <w:pPr>
              <w:spacing w:after="0"/>
              <w:jc w:val="center"/>
              <w:rPr>
                <w:rFonts w:eastAsiaTheme="minorEastAsia"/>
                <w:lang w:eastAsia="ko-KR"/>
              </w:rPr>
            </w:pPr>
            <w:r w:rsidRPr="00AC5521">
              <w:rPr>
                <w:rFonts w:eastAsiaTheme="minorEastAsia"/>
                <w:kern w:val="24"/>
                <w:lang w:eastAsia="ko-KR"/>
              </w:rPr>
              <w:t>5</w:t>
            </w:r>
            <w:r w:rsidRPr="00AC5521">
              <w:rPr>
                <w:rFonts w:eastAsia="Nokia Pure Text"/>
                <w:kern w:val="24"/>
                <w:lang w:eastAsia="ko-KR"/>
              </w:rPr>
              <w:t>/</w:t>
            </w:r>
            <w:r w:rsidRPr="00AC5521">
              <w:rPr>
                <w:rFonts w:eastAsiaTheme="minorEastAsia"/>
                <w:kern w:val="24"/>
                <w:lang w:eastAsia="ko-KR"/>
              </w:rPr>
              <w:t>6</w:t>
            </w:r>
            <w:r w:rsidRPr="00AC5521">
              <w:rPr>
                <w:rFonts w:eastAsia="Nokia Pure Text"/>
                <w:kern w:val="24"/>
                <w:lang w:eastAsia="ko-KR"/>
              </w:rPr>
              <w:t xml:space="preserve">, </w:t>
            </w:r>
            <w:r w:rsidRPr="00AC5521">
              <w:rPr>
                <w:rFonts w:eastAsiaTheme="minorEastAsia"/>
                <w:kern w:val="24"/>
                <w:lang w:eastAsia="ko-KR"/>
              </w:rPr>
              <w:t>5/12, 5/18, 5/24</w:t>
            </w:r>
          </w:p>
        </w:tc>
      </w:tr>
      <w:tr w:rsidR="002F159F" w:rsidRPr="00F7544D" w14:paraId="7B38D70F" w14:textId="77777777" w:rsidTr="00F20E93">
        <w:trPr>
          <w:trHeight w:val="31"/>
          <w:jc w:val="center"/>
        </w:trPr>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73C6B1" w14:textId="77777777" w:rsidR="002F159F" w:rsidRPr="00AC5521" w:rsidRDefault="002F159F" w:rsidP="00351C94">
            <w:pPr>
              <w:spacing w:after="0"/>
              <w:jc w:val="center"/>
              <w:rPr>
                <w:rFonts w:eastAsia="Nokia Pure Text"/>
                <w:b/>
                <w:color w:val="000000"/>
                <w:kern w:val="24"/>
                <w:lang w:eastAsia="ko-KR"/>
              </w:rPr>
            </w:pPr>
            <w:r w:rsidRPr="00AC5521">
              <w:rPr>
                <w:rFonts w:eastAsiaTheme="minorEastAsia"/>
                <w:b/>
                <w:color w:val="000000"/>
                <w:kern w:val="24"/>
                <w:lang w:eastAsia="ko-KR"/>
              </w:rPr>
              <w:t>Coding Scheme</w:t>
            </w:r>
          </w:p>
        </w:tc>
        <w:tc>
          <w:tcPr>
            <w:tcW w:w="3070"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14:paraId="519A1B1D" w14:textId="77777777" w:rsidR="002F159F" w:rsidRPr="00AC5521" w:rsidRDefault="002F159F" w:rsidP="00351C94">
            <w:pPr>
              <w:spacing w:after="0"/>
              <w:jc w:val="center"/>
              <w:rPr>
                <w:rFonts w:eastAsiaTheme="minorEastAsia"/>
                <w:kern w:val="24"/>
                <w:lang w:eastAsia="ko-KR"/>
              </w:rPr>
            </w:pPr>
            <w:r>
              <w:rPr>
                <w:rFonts w:eastAsiaTheme="minorEastAsia" w:hint="eastAsia"/>
                <w:kern w:val="24"/>
                <w:lang w:eastAsia="ko-KR"/>
              </w:rPr>
              <w:t>LDPC Code</w:t>
            </w:r>
          </w:p>
        </w:tc>
        <w:tc>
          <w:tcPr>
            <w:tcW w:w="2742" w:type="dxa"/>
            <w:tcBorders>
              <w:top w:val="single" w:sz="8" w:space="0" w:color="000000"/>
              <w:left w:val="single" w:sz="4" w:space="0" w:color="auto"/>
              <w:bottom w:val="single" w:sz="8" w:space="0" w:color="000000"/>
              <w:right w:val="single" w:sz="8" w:space="0" w:color="000000"/>
            </w:tcBorders>
            <w:shd w:val="clear" w:color="auto" w:fill="auto"/>
            <w:vAlign w:val="center"/>
          </w:tcPr>
          <w:p w14:paraId="200F04D3" w14:textId="77777777" w:rsidR="002F159F" w:rsidRPr="00AC5521" w:rsidRDefault="002F159F" w:rsidP="00351C94">
            <w:pPr>
              <w:spacing w:after="0"/>
              <w:jc w:val="center"/>
              <w:rPr>
                <w:rFonts w:eastAsiaTheme="minorEastAsia"/>
                <w:kern w:val="24"/>
                <w:lang w:eastAsia="ko-KR"/>
              </w:rPr>
            </w:pPr>
            <w:r>
              <w:rPr>
                <w:rFonts w:eastAsiaTheme="minorEastAsia" w:hint="eastAsia"/>
                <w:kern w:val="24"/>
                <w:lang w:eastAsia="ko-KR"/>
              </w:rPr>
              <w:t>Turbo Code</w:t>
            </w:r>
          </w:p>
        </w:tc>
      </w:tr>
      <w:tr w:rsidR="002F159F" w:rsidRPr="00F7544D" w14:paraId="181345BD" w14:textId="77777777" w:rsidTr="00F20E93">
        <w:trPr>
          <w:trHeight w:val="31"/>
          <w:jc w:val="center"/>
        </w:trPr>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F546F" w14:textId="77777777" w:rsidR="002F159F" w:rsidRPr="00AC5521" w:rsidRDefault="002F159F" w:rsidP="00351C94">
            <w:pPr>
              <w:spacing w:after="0"/>
              <w:jc w:val="center"/>
              <w:rPr>
                <w:rFonts w:eastAsia="굴림"/>
                <w:b/>
                <w:lang w:eastAsia="ko-KR"/>
              </w:rPr>
            </w:pPr>
            <w:r w:rsidRPr="00AC5521">
              <w:rPr>
                <w:rFonts w:eastAsia="Nokia Pure Text"/>
                <w:b/>
                <w:color w:val="000000"/>
                <w:kern w:val="24"/>
                <w:lang w:eastAsia="ko-KR"/>
              </w:rPr>
              <w:t>Decoding algorithm</w:t>
            </w:r>
          </w:p>
        </w:tc>
        <w:tc>
          <w:tcPr>
            <w:tcW w:w="3070"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176F513" w14:textId="77777777" w:rsidR="002F159F" w:rsidRPr="00AC5521" w:rsidRDefault="002F159F" w:rsidP="00351C94">
            <w:pPr>
              <w:spacing w:after="0"/>
              <w:jc w:val="center"/>
              <w:rPr>
                <w:rFonts w:eastAsia="Nokia Pure Text"/>
                <w:kern w:val="24"/>
                <w:lang w:eastAsia="ko-KR"/>
              </w:rPr>
            </w:pPr>
            <w:r w:rsidRPr="00AC5521">
              <w:rPr>
                <w:rFonts w:eastAsia="Nokia Pure Text"/>
                <w:kern w:val="24"/>
                <w:lang w:eastAsia="ko-KR"/>
              </w:rPr>
              <w:t xml:space="preserve">Offset Min-Sum (OMS) </w:t>
            </w:r>
          </w:p>
          <w:p w14:paraId="5597874D" w14:textId="77777777" w:rsidR="00DF2E86" w:rsidRDefault="002F159F" w:rsidP="00351C94">
            <w:pPr>
              <w:spacing w:after="0"/>
              <w:jc w:val="center"/>
              <w:rPr>
                <w:rFonts w:eastAsiaTheme="minorEastAsia"/>
                <w:kern w:val="24"/>
                <w:lang w:eastAsia="ko-KR"/>
              </w:rPr>
            </w:pPr>
            <w:r w:rsidRPr="00AC5521">
              <w:rPr>
                <w:rFonts w:eastAsia="Nokia Pure Text"/>
                <w:kern w:val="24"/>
                <w:lang w:eastAsia="ko-KR"/>
              </w:rPr>
              <w:t xml:space="preserve">(Layered; </w:t>
            </w:r>
            <w:proofErr w:type="spellStart"/>
            <w:r w:rsidRPr="00AC5521">
              <w:rPr>
                <w:rFonts w:eastAsia="Nokia Pure Text"/>
                <w:kern w:val="24"/>
                <w:lang w:eastAsia="ko-KR"/>
              </w:rPr>
              <w:t>Max_iter</w:t>
            </w:r>
            <w:proofErr w:type="spellEnd"/>
            <w:r w:rsidRPr="00AC5521">
              <w:rPr>
                <w:rFonts w:eastAsia="Nokia Pure Text"/>
                <w:kern w:val="24"/>
                <w:lang w:eastAsia="ko-KR"/>
              </w:rPr>
              <w:t xml:space="preserve"> = 1</w:t>
            </w:r>
            <w:r w:rsidRPr="00AC5521">
              <w:rPr>
                <w:rFonts w:eastAsiaTheme="minorEastAsia"/>
                <w:kern w:val="24"/>
                <w:lang w:eastAsia="ko-KR"/>
              </w:rPr>
              <w:t>2</w:t>
            </w:r>
            <w:r w:rsidRPr="00AC5521">
              <w:rPr>
                <w:rFonts w:eastAsia="Nokia Pure Text"/>
                <w:kern w:val="24"/>
                <w:lang w:eastAsia="ko-KR"/>
              </w:rPr>
              <w:t xml:space="preserve">, </w:t>
            </w:r>
          </w:p>
          <w:p w14:paraId="5BA4B012" w14:textId="312E8405" w:rsidR="002F159F" w:rsidRPr="00AC5521" w:rsidRDefault="002F159F" w:rsidP="00351C94">
            <w:pPr>
              <w:spacing w:after="0"/>
              <w:jc w:val="center"/>
              <w:rPr>
                <w:rFonts w:eastAsia="굴림"/>
                <w:lang w:eastAsia="ko-KR"/>
              </w:rPr>
            </w:pPr>
            <w:r w:rsidRPr="00AC5521">
              <w:rPr>
                <w:rFonts w:eastAsia="Nokia Pure Text"/>
                <w:kern w:val="24"/>
                <w:lang w:eastAsia="ko-KR"/>
              </w:rPr>
              <w:t>Offset = 0.5)</w:t>
            </w:r>
          </w:p>
        </w:tc>
        <w:tc>
          <w:tcPr>
            <w:tcW w:w="2742" w:type="dxa"/>
            <w:tcBorders>
              <w:top w:val="single" w:sz="8" w:space="0" w:color="000000"/>
              <w:left w:val="single" w:sz="4" w:space="0" w:color="auto"/>
              <w:bottom w:val="single" w:sz="8" w:space="0" w:color="000000"/>
              <w:right w:val="single" w:sz="8" w:space="0" w:color="000000"/>
            </w:tcBorders>
            <w:shd w:val="clear" w:color="auto" w:fill="auto"/>
            <w:vAlign w:val="center"/>
          </w:tcPr>
          <w:p w14:paraId="58037808" w14:textId="77777777" w:rsidR="002F159F" w:rsidRDefault="002F159F" w:rsidP="00351C94">
            <w:pPr>
              <w:spacing w:after="0"/>
              <w:jc w:val="center"/>
              <w:rPr>
                <w:rFonts w:eastAsia="굴림"/>
                <w:lang w:eastAsia="ko-KR"/>
              </w:rPr>
            </w:pPr>
            <w:r>
              <w:rPr>
                <w:rFonts w:eastAsia="굴림" w:hint="eastAsia"/>
                <w:lang w:eastAsia="ko-KR"/>
              </w:rPr>
              <w:t>Scaled Max-Log-MAP</w:t>
            </w:r>
          </w:p>
          <w:p w14:paraId="1820AE6A" w14:textId="77777777" w:rsidR="002F159F" w:rsidRDefault="002F159F" w:rsidP="00351C94">
            <w:pPr>
              <w:spacing w:after="0"/>
              <w:jc w:val="center"/>
              <w:rPr>
                <w:rFonts w:eastAsia="굴림"/>
                <w:lang w:eastAsia="ko-KR"/>
              </w:rPr>
            </w:pPr>
            <w:r>
              <w:rPr>
                <w:rFonts w:eastAsia="굴림" w:hint="eastAsia"/>
                <w:lang w:eastAsia="ko-KR"/>
              </w:rPr>
              <w:t>(</w:t>
            </w:r>
            <w:proofErr w:type="spellStart"/>
            <w:r>
              <w:rPr>
                <w:rFonts w:eastAsia="굴림" w:hint="eastAsia"/>
                <w:lang w:eastAsia="ko-KR"/>
              </w:rPr>
              <w:t>Max_iter</w:t>
            </w:r>
            <w:proofErr w:type="spellEnd"/>
            <w:r>
              <w:rPr>
                <w:rFonts w:eastAsia="굴림" w:hint="eastAsia"/>
                <w:lang w:eastAsia="ko-KR"/>
              </w:rPr>
              <w:t xml:space="preserve"> = 6, </w:t>
            </w:r>
          </w:p>
          <w:p w14:paraId="38CFD460" w14:textId="77777777" w:rsidR="002F159F" w:rsidRPr="00AC5521" w:rsidRDefault="002F159F" w:rsidP="00351C94">
            <w:pPr>
              <w:spacing w:after="0"/>
              <w:jc w:val="center"/>
              <w:rPr>
                <w:rFonts w:eastAsia="굴림"/>
                <w:lang w:eastAsia="ko-KR"/>
              </w:rPr>
            </w:pPr>
            <w:r>
              <w:rPr>
                <w:rFonts w:eastAsia="굴림" w:hint="eastAsia"/>
                <w:lang w:eastAsia="ko-KR"/>
              </w:rPr>
              <w:t>Scaling = 0.75)</w:t>
            </w:r>
          </w:p>
        </w:tc>
      </w:tr>
      <w:tr w:rsidR="002F159F" w:rsidRPr="00F7544D" w14:paraId="20EA74C3" w14:textId="77777777" w:rsidTr="00351C94">
        <w:trPr>
          <w:trHeight w:val="31"/>
          <w:jc w:val="center"/>
        </w:trPr>
        <w:tc>
          <w:tcPr>
            <w:tcW w:w="30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67157D" w14:textId="77777777" w:rsidR="002F159F" w:rsidRPr="00AC5521" w:rsidRDefault="002F159F" w:rsidP="00351C94">
            <w:pPr>
              <w:spacing w:after="0"/>
              <w:jc w:val="center"/>
              <w:rPr>
                <w:rFonts w:eastAsia="굴림"/>
                <w:b/>
                <w:lang w:eastAsia="ko-KR"/>
              </w:rPr>
            </w:pPr>
            <w:r w:rsidRPr="00AC5521">
              <w:rPr>
                <w:rFonts w:eastAsia="Nokia Pure Text"/>
                <w:b/>
                <w:color w:val="000000"/>
                <w:kern w:val="24"/>
                <w:lang w:eastAsia="ko-KR"/>
              </w:rPr>
              <w:t>Info. block length (bits w/o CRC)</w:t>
            </w:r>
          </w:p>
        </w:tc>
        <w:tc>
          <w:tcPr>
            <w:tcW w:w="581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B02E3C" w14:textId="77777777" w:rsidR="002F159F" w:rsidRPr="00AC5521" w:rsidRDefault="002F159F" w:rsidP="00351C94">
            <w:pPr>
              <w:spacing w:after="0"/>
              <w:jc w:val="center"/>
              <w:rPr>
                <w:rFonts w:eastAsiaTheme="minorEastAsia"/>
                <w:lang w:eastAsia="ko-KR"/>
              </w:rPr>
            </w:pPr>
            <w:r w:rsidRPr="00AC5521">
              <w:rPr>
                <w:rFonts w:eastAsiaTheme="minorEastAsia"/>
                <w:kern w:val="24"/>
                <w:lang w:eastAsia="ko-KR"/>
              </w:rPr>
              <w:t>2</w:t>
            </w:r>
            <w:r w:rsidRPr="00AC5521">
              <w:rPr>
                <w:rFonts w:eastAsia="Nokia Pure Text"/>
                <w:kern w:val="24"/>
                <w:lang w:eastAsia="ko-KR"/>
              </w:rPr>
              <w:t>000</w:t>
            </w:r>
          </w:p>
        </w:tc>
      </w:tr>
    </w:tbl>
    <w:p w14:paraId="5D8E22D2" w14:textId="77777777" w:rsidR="002F159F" w:rsidRPr="00511960" w:rsidRDefault="002F159F" w:rsidP="002F159F">
      <w:pPr>
        <w:pStyle w:val="maintext"/>
        <w:ind w:firstLineChars="0" w:firstLine="0"/>
        <w:jc w:val="center"/>
        <w:rPr>
          <w:rFonts w:eastAsia="바탕"/>
          <w:sz w:val="4"/>
          <w:szCs w:val="4"/>
        </w:rPr>
      </w:pPr>
    </w:p>
    <w:p w14:paraId="30DAC528" w14:textId="77777777" w:rsidR="002F159F" w:rsidRDefault="002F159F" w:rsidP="002F159F">
      <w:pPr>
        <w:pStyle w:val="maintext"/>
        <w:ind w:firstLineChars="0" w:firstLine="0"/>
        <w:jc w:val="center"/>
        <w:rPr>
          <w:rFonts w:eastAsia="바탕"/>
        </w:rPr>
      </w:pPr>
      <w:r>
        <w:rPr>
          <w:rFonts w:eastAsia="바탕"/>
          <w:noProof/>
          <w:lang w:val="en-US"/>
        </w:rPr>
        <w:drawing>
          <wp:inline distT="0" distB="0" distL="0" distR="0" wp14:anchorId="3777E9F7" wp14:editId="0E578D24">
            <wp:extent cx="3886200" cy="232801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86862" cy="2328407"/>
                    </a:xfrm>
                    <a:prstGeom prst="rect">
                      <a:avLst/>
                    </a:prstGeom>
                    <a:noFill/>
                  </pic:spPr>
                </pic:pic>
              </a:graphicData>
            </a:graphic>
          </wp:inline>
        </w:drawing>
      </w:r>
    </w:p>
    <w:p w14:paraId="53CA5477" w14:textId="3594AE9C" w:rsidR="002F159F" w:rsidRDefault="002F159F" w:rsidP="002F159F">
      <w:pPr>
        <w:pStyle w:val="a7"/>
        <w:spacing w:before="180" w:line="288" w:lineRule="auto"/>
        <w:jc w:val="center"/>
        <w:rPr>
          <w:lang w:eastAsia="ko-KR"/>
        </w:rPr>
      </w:pPr>
      <w:proofErr w:type="gramStart"/>
      <w:r w:rsidRPr="00231BB1">
        <w:t xml:space="preserve">Figure </w:t>
      </w:r>
      <w:proofErr w:type="gramEnd"/>
      <w:r w:rsidRPr="00231BB1">
        <w:fldChar w:fldCharType="begin"/>
      </w:r>
      <w:r w:rsidRPr="00231BB1">
        <w:instrText xml:space="preserve"> SEQ Figure \* ARABIC </w:instrText>
      </w:r>
      <w:r w:rsidRPr="00231BB1">
        <w:fldChar w:fldCharType="separate"/>
      </w:r>
      <w:r w:rsidR="00FA490F">
        <w:rPr>
          <w:noProof/>
        </w:rPr>
        <w:t>5</w:t>
      </w:r>
      <w:r w:rsidRPr="00231BB1">
        <w:fldChar w:fldCharType="end"/>
      </w:r>
      <w:proofErr w:type="gramStart"/>
      <w:r w:rsidRPr="00231BB1">
        <w:t>.</w:t>
      </w:r>
      <w:proofErr w:type="gramEnd"/>
      <w:r w:rsidRPr="00231BB1">
        <w:t xml:space="preserve"> </w:t>
      </w:r>
      <w:r>
        <w:rPr>
          <w:lang w:eastAsia="ko-KR"/>
        </w:rPr>
        <w:t>Performance of IR-HARQ</w:t>
      </w:r>
    </w:p>
    <w:p w14:paraId="14173745" w14:textId="237BD651" w:rsidR="002F159F" w:rsidRDefault="002F159F" w:rsidP="002F159F">
      <w:pPr>
        <w:pStyle w:val="maintext"/>
        <w:ind w:firstLine="400"/>
        <w:rPr>
          <w:b/>
          <w:i/>
        </w:rPr>
      </w:pPr>
      <w:r w:rsidRPr="00292CEF">
        <w:rPr>
          <w:b/>
          <w:i/>
        </w:rPr>
        <w:lastRenderedPageBreak/>
        <w:t xml:space="preserve">Observation </w:t>
      </w:r>
      <w:r w:rsidR="00883030">
        <w:rPr>
          <w:rFonts w:hint="eastAsia"/>
          <w:b/>
          <w:i/>
        </w:rPr>
        <w:t>6</w:t>
      </w:r>
      <w:r w:rsidRPr="00292CEF">
        <w:rPr>
          <w:b/>
          <w:i/>
        </w:rPr>
        <w:t>:</w:t>
      </w:r>
      <w:r>
        <w:rPr>
          <w:b/>
          <w:i/>
        </w:rPr>
        <w:t xml:space="preserve"> The performance of IR-HARQ based on </w:t>
      </w:r>
      <w:r w:rsidR="00AB64ED">
        <w:rPr>
          <w:rFonts w:hint="eastAsia"/>
          <w:b/>
          <w:i/>
        </w:rPr>
        <w:t xml:space="preserve">Proposed QC </w:t>
      </w:r>
      <w:r>
        <w:rPr>
          <w:b/>
          <w:i/>
        </w:rPr>
        <w:t>LDPC and Turbo codes are comparable.</w:t>
      </w:r>
    </w:p>
    <w:p w14:paraId="59B003F8" w14:textId="77777777" w:rsidR="002F159F" w:rsidRDefault="002F159F" w:rsidP="002F159F">
      <w:pPr>
        <w:pStyle w:val="20"/>
      </w:pPr>
      <w:r>
        <w:t>Performance for Various MCS (Modulation and Coding Scheme)</w:t>
      </w:r>
    </w:p>
    <w:p w14:paraId="509519E2" w14:textId="17E71FEF" w:rsidR="002F159F" w:rsidRDefault="002F159F" w:rsidP="002F159F">
      <w:pPr>
        <w:pStyle w:val="maintext"/>
        <w:ind w:firstLine="400"/>
      </w:pPr>
      <w:r w:rsidRPr="00FF0A2D">
        <w:rPr>
          <w:rFonts w:hint="eastAsia"/>
        </w:rPr>
        <w:t>Proposed LDPC design provided in [</w:t>
      </w:r>
      <w:r w:rsidR="00883030">
        <w:rPr>
          <w:rFonts w:hint="eastAsia"/>
        </w:rPr>
        <w:t>2</w:t>
      </w:r>
      <w:r w:rsidRPr="00FF0A2D">
        <w:rPr>
          <w:rFonts w:hint="eastAsia"/>
        </w:rPr>
        <w:t>]</w:t>
      </w:r>
      <w:r w:rsidRPr="00FF0A2D">
        <w:t xml:space="preserve"> has been studied for MCS performance. To conduct the simulation, we use MCS table defined in LTE standard [</w:t>
      </w:r>
      <w:r w:rsidR="00883030">
        <w:rPr>
          <w:rFonts w:hint="eastAsia"/>
        </w:rPr>
        <w:t>9</w:t>
      </w:r>
      <w:r w:rsidRPr="00FF0A2D">
        <w:t>]</w:t>
      </w:r>
      <w:r>
        <w:rPr>
          <w:rFonts w:hint="eastAsia"/>
        </w:rPr>
        <w:t xml:space="preserve"> with following parameters:</w:t>
      </w:r>
    </w:p>
    <w:p w14:paraId="030ED650" w14:textId="77777777" w:rsidR="002F159F" w:rsidRDefault="002F159F" w:rsidP="002F159F">
      <w:pPr>
        <w:pStyle w:val="maintext"/>
        <w:numPr>
          <w:ilvl w:val="0"/>
          <w:numId w:val="10"/>
        </w:numPr>
        <w:ind w:firstLineChars="0"/>
      </w:pPr>
      <w:r>
        <w:rPr>
          <w:rFonts w:hint="eastAsia"/>
        </w:rPr>
        <w:t xml:space="preserve">Number of physical resource block (PRB) </w:t>
      </w:r>
      <w:r w:rsidRPr="00FF0A2D">
        <w:t xml:space="preserve">= </w:t>
      </w:r>
      <w:r>
        <w:rPr>
          <w:rFonts w:hint="eastAsia"/>
        </w:rPr>
        <w:t>5</w:t>
      </w:r>
    </w:p>
    <w:p w14:paraId="6B405B0E" w14:textId="77777777" w:rsidR="002F159F" w:rsidRPr="00FF0A2D" w:rsidRDefault="002F159F" w:rsidP="002F159F">
      <w:pPr>
        <w:pStyle w:val="maintext"/>
        <w:numPr>
          <w:ilvl w:val="0"/>
          <w:numId w:val="10"/>
        </w:numPr>
        <w:ind w:firstLineChars="0"/>
      </w:pPr>
      <w:r>
        <w:rPr>
          <w:rFonts w:hint="eastAsia"/>
        </w:rPr>
        <w:t>Number of resource elements assigned to PDSCH per PRB = 142 (No. of QAM symbols = 710)</w:t>
      </w:r>
    </w:p>
    <w:p w14:paraId="1EF2176F" w14:textId="77777777" w:rsidR="002F159F" w:rsidRDefault="002F159F" w:rsidP="002F159F">
      <w:pPr>
        <w:pStyle w:val="maintext"/>
        <w:ind w:firstLineChars="0" w:firstLine="0"/>
        <w:jc w:val="center"/>
        <w:rPr>
          <w:rFonts w:eastAsia="바탕"/>
        </w:rPr>
      </w:pPr>
      <w:r>
        <w:rPr>
          <w:rFonts w:eastAsia="바탕"/>
          <w:noProof/>
          <w:lang w:val="en-US"/>
        </w:rPr>
        <w:drawing>
          <wp:inline distT="0" distB="0" distL="0" distR="0" wp14:anchorId="4FCE517A" wp14:editId="79462F28">
            <wp:extent cx="5442509" cy="2959812"/>
            <wp:effectExtent l="0" t="0" r="635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50394" cy="2964100"/>
                    </a:xfrm>
                    <a:prstGeom prst="rect">
                      <a:avLst/>
                    </a:prstGeom>
                    <a:noFill/>
                  </pic:spPr>
                </pic:pic>
              </a:graphicData>
            </a:graphic>
          </wp:inline>
        </w:drawing>
      </w:r>
    </w:p>
    <w:p w14:paraId="4879C495" w14:textId="00B35C48" w:rsidR="002F159F" w:rsidRDefault="002F159F" w:rsidP="002F159F">
      <w:pPr>
        <w:pStyle w:val="a7"/>
        <w:spacing w:before="180" w:line="288" w:lineRule="auto"/>
        <w:jc w:val="center"/>
        <w:rPr>
          <w:lang w:eastAsia="ko-KR"/>
        </w:rPr>
      </w:pPr>
      <w:proofErr w:type="gramStart"/>
      <w:r w:rsidRPr="00231BB1">
        <w:t xml:space="preserve">Figure </w:t>
      </w:r>
      <w:proofErr w:type="gramEnd"/>
      <w:r w:rsidRPr="00231BB1">
        <w:fldChar w:fldCharType="begin"/>
      </w:r>
      <w:r w:rsidRPr="00231BB1">
        <w:instrText xml:space="preserve"> SEQ Figure \* ARABIC </w:instrText>
      </w:r>
      <w:r w:rsidRPr="00231BB1">
        <w:fldChar w:fldCharType="separate"/>
      </w:r>
      <w:r w:rsidR="00FA490F">
        <w:rPr>
          <w:noProof/>
        </w:rPr>
        <w:t>6</w:t>
      </w:r>
      <w:r w:rsidRPr="00231BB1">
        <w:fldChar w:fldCharType="end"/>
      </w:r>
      <w:proofErr w:type="gramStart"/>
      <w:r w:rsidRPr="00231BB1">
        <w:t>.</w:t>
      </w:r>
      <w:proofErr w:type="gramEnd"/>
      <w:r w:rsidRPr="00231BB1">
        <w:t xml:space="preserve"> </w:t>
      </w:r>
      <w:r>
        <w:rPr>
          <w:lang w:eastAsia="ko-KR"/>
        </w:rPr>
        <w:t>Performance of Various MCS Based on LDPC Codes (AWGN)</w:t>
      </w:r>
    </w:p>
    <w:p w14:paraId="25A996F0" w14:textId="34409A54" w:rsidR="00716C0B" w:rsidRPr="003B54E0" w:rsidRDefault="002F159F" w:rsidP="00026336">
      <w:pPr>
        <w:pStyle w:val="maintext"/>
        <w:ind w:firstLine="400"/>
        <w:rPr>
          <w:b/>
          <w:i/>
        </w:rPr>
      </w:pPr>
      <w:r w:rsidRPr="00292CEF">
        <w:rPr>
          <w:b/>
          <w:i/>
        </w:rPr>
        <w:t xml:space="preserve">Observation </w:t>
      </w:r>
      <w:r w:rsidR="00883030">
        <w:rPr>
          <w:rFonts w:hint="eastAsia"/>
          <w:b/>
          <w:i/>
        </w:rPr>
        <w:t>7</w:t>
      </w:r>
      <w:r w:rsidRPr="00292CEF">
        <w:rPr>
          <w:b/>
          <w:i/>
        </w:rPr>
        <w:t>:</w:t>
      </w:r>
      <w:r>
        <w:rPr>
          <w:b/>
          <w:i/>
        </w:rPr>
        <w:t xml:space="preserve"> </w:t>
      </w:r>
      <w:r w:rsidR="005F4A89">
        <w:rPr>
          <w:rFonts w:hint="eastAsia"/>
          <w:b/>
          <w:i/>
        </w:rPr>
        <w:t xml:space="preserve">Proposed QC </w:t>
      </w:r>
      <w:r>
        <w:rPr>
          <w:b/>
          <w:i/>
        </w:rPr>
        <w:t xml:space="preserve">LDPC codes can support a stable performance for various MCS with fine granularity, comparable to LTE turbo code. </w:t>
      </w:r>
    </w:p>
    <w:p w14:paraId="50E1F31A" w14:textId="41564533" w:rsidR="00716C0B" w:rsidRDefault="00716C0B" w:rsidP="00716C0B">
      <w:pPr>
        <w:pStyle w:val="1"/>
      </w:pPr>
      <w:r>
        <w:rPr>
          <w:rFonts w:hint="eastAsia"/>
        </w:rPr>
        <w:t>Conclusion</w:t>
      </w:r>
    </w:p>
    <w:p w14:paraId="4670C1B7" w14:textId="77777777" w:rsidR="002A0DFD" w:rsidRDefault="002A0DFD" w:rsidP="002A0DFD">
      <w:pPr>
        <w:pStyle w:val="maintext"/>
        <w:ind w:firstLine="400"/>
      </w:pPr>
      <w:r>
        <w:rPr>
          <w:rFonts w:hint="eastAsia"/>
        </w:rPr>
        <w:t>In this contribution, we present the following observations and proposal</w:t>
      </w:r>
      <w:r>
        <w:t>:</w:t>
      </w:r>
      <w:r>
        <w:rPr>
          <w:rFonts w:hint="eastAsia"/>
        </w:rPr>
        <w:t xml:space="preserve"> </w:t>
      </w:r>
    </w:p>
    <w:p w14:paraId="06679D55" w14:textId="77777777" w:rsidR="00D34722" w:rsidRPr="00E51791" w:rsidRDefault="00D34722" w:rsidP="00D34722">
      <w:pPr>
        <w:pStyle w:val="maintext"/>
        <w:ind w:firstLine="400"/>
        <w:rPr>
          <w:lang w:val="en"/>
        </w:rPr>
      </w:pPr>
      <w:r>
        <w:rPr>
          <w:rFonts w:hint="eastAsia"/>
          <w:b/>
          <w:i/>
        </w:rPr>
        <w:t xml:space="preserve">Observation 1: QC LDPC codes constructed by the lifting, shortening and puncturing support variable code rates efficiently.  </w:t>
      </w:r>
    </w:p>
    <w:p w14:paraId="1D484B6D" w14:textId="77777777" w:rsidR="00D34722" w:rsidRDefault="00D34722" w:rsidP="00D34722">
      <w:pPr>
        <w:pStyle w:val="maintext"/>
        <w:ind w:firstLine="400"/>
        <w:rPr>
          <w:b/>
          <w:i/>
        </w:rPr>
      </w:pPr>
      <w:r>
        <w:rPr>
          <w:rFonts w:hint="eastAsia"/>
          <w:b/>
          <w:i/>
        </w:rPr>
        <w:t xml:space="preserve">Observation 2: </w:t>
      </w:r>
      <w:r w:rsidRPr="003539B8">
        <w:rPr>
          <w:b/>
          <w:i/>
        </w:rPr>
        <w:t xml:space="preserve">The structure of </w:t>
      </w:r>
      <w:r>
        <w:rPr>
          <w:rFonts w:hint="eastAsia"/>
          <w:b/>
          <w:i/>
        </w:rPr>
        <w:t xml:space="preserve">concatenating </w:t>
      </w:r>
      <w:r w:rsidRPr="00EE59BB">
        <w:rPr>
          <w:b/>
          <w:i/>
        </w:rPr>
        <w:t xml:space="preserve">a </w:t>
      </w:r>
      <w:r>
        <w:rPr>
          <w:b/>
          <w:i/>
        </w:rPr>
        <w:t xml:space="preserve">QC LDPC code with high rate and multiple </w:t>
      </w:r>
      <w:r>
        <w:rPr>
          <w:rFonts w:hint="eastAsia"/>
          <w:b/>
          <w:i/>
        </w:rPr>
        <w:t xml:space="preserve">single </w:t>
      </w:r>
      <w:r>
        <w:rPr>
          <w:b/>
          <w:i/>
        </w:rPr>
        <w:t>parity-check codes</w:t>
      </w:r>
      <w:r w:rsidRPr="003539B8">
        <w:rPr>
          <w:b/>
          <w:i/>
        </w:rPr>
        <w:t xml:space="preserve"> </w:t>
      </w:r>
      <w:r>
        <w:rPr>
          <w:rFonts w:hint="eastAsia"/>
          <w:b/>
          <w:i/>
        </w:rPr>
        <w:t>can support an efficient rate-matching mechanism</w:t>
      </w:r>
    </w:p>
    <w:p w14:paraId="79825A81" w14:textId="77777777" w:rsidR="00D34722" w:rsidRDefault="00D34722" w:rsidP="00D34722">
      <w:pPr>
        <w:pStyle w:val="maintext"/>
        <w:ind w:firstLine="400"/>
        <w:rPr>
          <w:b/>
          <w:i/>
        </w:rPr>
      </w:pPr>
      <w:r>
        <w:rPr>
          <w:rFonts w:hint="eastAsia"/>
          <w:b/>
          <w:i/>
        </w:rPr>
        <w:t xml:space="preserve">Observation 3: </w:t>
      </w:r>
      <w:r w:rsidRPr="003539B8">
        <w:rPr>
          <w:b/>
          <w:i/>
        </w:rPr>
        <w:t>The</w:t>
      </w:r>
      <w:r>
        <w:rPr>
          <w:rFonts w:hint="eastAsia"/>
          <w:b/>
          <w:i/>
        </w:rPr>
        <w:t xml:space="preserve"> decoder of</w:t>
      </w:r>
      <w:r w:rsidRPr="003539B8">
        <w:rPr>
          <w:b/>
          <w:i/>
        </w:rPr>
        <w:t xml:space="preserve"> structure of </w:t>
      </w:r>
      <w:r>
        <w:rPr>
          <w:rFonts w:hint="eastAsia"/>
          <w:b/>
          <w:i/>
        </w:rPr>
        <w:t xml:space="preserve">concatenating </w:t>
      </w:r>
      <w:r w:rsidRPr="00EE59BB">
        <w:rPr>
          <w:b/>
          <w:i/>
        </w:rPr>
        <w:t xml:space="preserve">a </w:t>
      </w:r>
      <w:r>
        <w:rPr>
          <w:b/>
          <w:i/>
        </w:rPr>
        <w:t xml:space="preserve">QC LDPC code with high rate and multiple </w:t>
      </w:r>
      <w:r>
        <w:rPr>
          <w:rFonts w:hint="eastAsia"/>
          <w:b/>
          <w:i/>
        </w:rPr>
        <w:t xml:space="preserve">single </w:t>
      </w:r>
      <w:r>
        <w:rPr>
          <w:b/>
          <w:i/>
        </w:rPr>
        <w:t>parity-check codes</w:t>
      </w:r>
      <w:r w:rsidRPr="003539B8">
        <w:rPr>
          <w:b/>
          <w:i/>
        </w:rPr>
        <w:t xml:space="preserve"> </w:t>
      </w:r>
      <w:r>
        <w:rPr>
          <w:rFonts w:hint="eastAsia"/>
          <w:b/>
          <w:i/>
        </w:rPr>
        <w:t xml:space="preserve">can be implementable. </w:t>
      </w:r>
    </w:p>
    <w:p w14:paraId="45C21E35" w14:textId="77777777" w:rsidR="00D34722" w:rsidRDefault="00D34722" w:rsidP="00D34722">
      <w:pPr>
        <w:pStyle w:val="maintext"/>
        <w:ind w:firstLine="400"/>
        <w:rPr>
          <w:b/>
          <w:i/>
        </w:rPr>
      </w:pPr>
      <w:r>
        <w:rPr>
          <w:rFonts w:hint="eastAsia"/>
          <w:b/>
          <w:i/>
        </w:rPr>
        <w:t xml:space="preserve">Observation 4: The puncturing order of parity bits corresponding to </w:t>
      </w:r>
      <w:r>
        <w:rPr>
          <w:b/>
          <w:i/>
        </w:rPr>
        <w:t xml:space="preserve">multiple </w:t>
      </w:r>
      <w:r>
        <w:rPr>
          <w:rFonts w:hint="eastAsia"/>
          <w:b/>
          <w:i/>
        </w:rPr>
        <w:t xml:space="preserve">single </w:t>
      </w:r>
      <w:r>
        <w:rPr>
          <w:b/>
          <w:i/>
        </w:rPr>
        <w:t>parity-check codes</w:t>
      </w:r>
      <w:r w:rsidRPr="003539B8">
        <w:rPr>
          <w:b/>
          <w:i/>
        </w:rPr>
        <w:t xml:space="preserve"> </w:t>
      </w:r>
      <w:r>
        <w:rPr>
          <w:rFonts w:hint="eastAsia"/>
          <w:b/>
          <w:i/>
        </w:rPr>
        <w:t>can be backward first.</w:t>
      </w:r>
    </w:p>
    <w:p w14:paraId="64C8126C" w14:textId="77777777" w:rsidR="00AF4E09" w:rsidRDefault="00AF4E09" w:rsidP="00AF4E09">
      <w:pPr>
        <w:pStyle w:val="maintext"/>
        <w:ind w:firstLine="400"/>
        <w:rPr>
          <w:b/>
          <w:i/>
        </w:rPr>
      </w:pPr>
      <w:r>
        <w:rPr>
          <w:rFonts w:hint="eastAsia"/>
          <w:b/>
          <w:i/>
        </w:rPr>
        <w:t>Observation 5: The performance could be different according to order of puncturing of parity bits corresponding to Sub-matrix 1</w:t>
      </w:r>
      <w:r w:rsidRPr="003539B8">
        <w:rPr>
          <w:b/>
          <w:i/>
        </w:rPr>
        <w:t xml:space="preserve"> </w:t>
      </w:r>
      <w:r>
        <w:rPr>
          <w:rFonts w:hint="eastAsia"/>
          <w:b/>
          <w:i/>
        </w:rPr>
        <w:t>when the code rate is higher than that of Sub-matrix 1.</w:t>
      </w:r>
    </w:p>
    <w:p w14:paraId="44BD2B94" w14:textId="77777777" w:rsidR="00C05530" w:rsidRDefault="00C05530" w:rsidP="00C05530">
      <w:pPr>
        <w:pStyle w:val="maintext"/>
        <w:ind w:firstLine="400"/>
        <w:rPr>
          <w:b/>
          <w:i/>
        </w:rPr>
      </w:pPr>
      <w:bookmarkStart w:id="4" w:name="_GoBack"/>
      <w:bookmarkEnd w:id="4"/>
      <w:r w:rsidRPr="00292CEF">
        <w:rPr>
          <w:b/>
          <w:i/>
        </w:rPr>
        <w:t xml:space="preserve">Observation </w:t>
      </w:r>
      <w:r>
        <w:rPr>
          <w:rFonts w:hint="eastAsia"/>
          <w:b/>
          <w:i/>
        </w:rPr>
        <w:t>6</w:t>
      </w:r>
      <w:r w:rsidRPr="00292CEF">
        <w:rPr>
          <w:b/>
          <w:i/>
        </w:rPr>
        <w:t>:</w:t>
      </w:r>
      <w:r>
        <w:rPr>
          <w:b/>
          <w:i/>
        </w:rPr>
        <w:t xml:space="preserve"> The performance of IR-HARQ based on </w:t>
      </w:r>
      <w:r>
        <w:rPr>
          <w:rFonts w:hint="eastAsia"/>
          <w:b/>
          <w:i/>
        </w:rPr>
        <w:t xml:space="preserve">Proposed QC </w:t>
      </w:r>
      <w:r>
        <w:rPr>
          <w:b/>
          <w:i/>
        </w:rPr>
        <w:t>LDPC and Turbo codes are comparable.</w:t>
      </w:r>
    </w:p>
    <w:p w14:paraId="27FA3482" w14:textId="0070B30A" w:rsidR="00C05530" w:rsidRDefault="00C05530" w:rsidP="00D34722">
      <w:pPr>
        <w:pStyle w:val="maintext"/>
        <w:ind w:firstLine="400"/>
        <w:rPr>
          <w:rFonts w:hint="eastAsia"/>
          <w:b/>
          <w:i/>
        </w:rPr>
      </w:pPr>
      <w:r w:rsidRPr="00292CEF">
        <w:rPr>
          <w:b/>
          <w:i/>
        </w:rPr>
        <w:t>Observation</w:t>
      </w:r>
      <w:r>
        <w:rPr>
          <w:rFonts w:hint="eastAsia"/>
          <w:b/>
          <w:i/>
        </w:rPr>
        <w:t>7</w:t>
      </w:r>
      <w:r w:rsidRPr="00292CEF">
        <w:rPr>
          <w:b/>
          <w:i/>
        </w:rPr>
        <w:t>:</w:t>
      </w:r>
      <w:r>
        <w:rPr>
          <w:b/>
          <w:i/>
        </w:rPr>
        <w:t xml:space="preserve"> </w:t>
      </w:r>
      <w:r>
        <w:rPr>
          <w:rFonts w:hint="eastAsia"/>
          <w:b/>
          <w:i/>
        </w:rPr>
        <w:t xml:space="preserve">Proposed QC </w:t>
      </w:r>
      <w:r>
        <w:rPr>
          <w:b/>
          <w:i/>
        </w:rPr>
        <w:t xml:space="preserve">LDPC codes can support a stable performance for various MCS with fine granularity. </w:t>
      </w:r>
    </w:p>
    <w:p w14:paraId="5F73B24D" w14:textId="77777777" w:rsidR="004A656D" w:rsidRPr="00C05530" w:rsidRDefault="004A656D" w:rsidP="00D34722">
      <w:pPr>
        <w:pStyle w:val="maintext"/>
        <w:ind w:firstLine="400"/>
        <w:rPr>
          <w:rFonts w:hint="eastAsia"/>
          <w:b/>
          <w:i/>
        </w:rPr>
      </w:pPr>
    </w:p>
    <w:p w14:paraId="258250EB" w14:textId="5BC38F12" w:rsidR="00C05530" w:rsidRDefault="00C05530" w:rsidP="00C05530">
      <w:pPr>
        <w:pStyle w:val="maintext"/>
        <w:ind w:firstLine="400"/>
      </w:pPr>
      <w:r>
        <w:rPr>
          <w:rFonts w:hint="eastAsia"/>
          <w:b/>
          <w:i/>
          <w:lang w:val="en"/>
        </w:rPr>
        <w:t>Proposal1</w:t>
      </w:r>
      <w:r w:rsidRPr="00E9202B">
        <w:rPr>
          <w:rFonts w:hint="eastAsia"/>
          <w:b/>
          <w:i/>
        </w:rPr>
        <w:t xml:space="preserve">: </w:t>
      </w:r>
      <w:r>
        <w:rPr>
          <w:rFonts w:hint="eastAsia"/>
          <w:b/>
          <w:i/>
        </w:rPr>
        <w:t xml:space="preserve">To support the rate-compatibility of QC LDPC codes, the lifting, shortening, and puncturing/repetition techniques should be adopted. </w:t>
      </w:r>
    </w:p>
    <w:p w14:paraId="720DF8DA" w14:textId="77777777" w:rsidR="00C05530" w:rsidRDefault="00C05530" w:rsidP="00C05530">
      <w:pPr>
        <w:pStyle w:val="maintext"/>
        <w:ind w:firstLine="400"/>
        <w:rPr>
          <w:b/>
          <w:i/>
        </w:rPr>
      </w:pPr>
      <w:r>
        <w:rPr>
          <w:rFonts w:hint="eastAsia"/>
          <w:b/>
          <w:i/>
        </w:rPr>
        <w:lastRenderedPageBreak/>
        <w:t xml:space="preserve">Proposal 2: The LDPC codes constructed by concatenating a small LDPC code and single parity-check codes are recommended for implementing efficiently and supporting rate flexibility including </w:t>
      </w:r>
      <w:r>
        <w:rPr>
          <w:b/>
          <w:i/>
        </w:rPr>
        <w:t>IR-HARQ</w:t>
      </w:r>
      <w:r>
        <w:rPr>
          <w:rFonts w:hint="eastAsia"/>
          <w:b/>
          <w:i/>
        </w:rPr>
        <w:t>.</w:t>
      </w:r>
    </w:p>
    <w:p w14:paraId="0B04C8B1" w14:textId="77777777" w:rsidR="00625FD5" w:rsidRDefault="00625FD5" w:rsidP="00625FD5">
      <w:pPr>
        <w:pStyle w:val="maintext"/>
        <w:ind w:firstLine="400"/>
        <w:rPr>
          <w:b/>
          <w:i/>
        </w:rPr>
      </w:pPr>
      <w:r>
        <w:rPr>
          <w:rFonts w:hint="eastAsia"/>
          <w:b/>
          <w:i/>
        </w:rPr>
        <w:t xml:space="preserve">Proposal 3: The puncturing order of parity bits corresponding to </w:t>
      </w:r>
      <w:r>
        <w:rPr>
          <w:b/>
          <w:i/>
        </w:rPr>
        <w:t xml:space="preserve">multiple </w:t>
      </w:r>
      <w:r>
        <w:rPr>
          <w:rFonts w:hint="eastAsia"/>
          <w:b/>
          <w:i/>
        </w:rPr>
        <w:t xml:space="preserve">single </w:t>
      </w:r>
      <w:r>
        <w:rPr>
          <w:b/>
          <w:i/>
        </w:rPr>
        <w:t>parity-check codes</w:t>
      </w:r>
      <w:r w:rsidRPr="003539B8">
        <w:rPr>
          <w:b/>
          <w:i/>
        </w:rPr>
        <w:t xml:space="preserve"> </w:t>
      </w:r>
      <w:r>
        <w:rPr>
          <w:rFonts w:hint="eastAsia"/>
          <w:b/>
          <w:i/>
        </w:rPr>
        <w:t>can be backward first</w:t>
      </w:r>
    </w:p>
    <w:p w14:paraId="1A46A78F" w14:textId="77777777" w:rsidR="004A656D" w:rsidRDefault="004A656D" w:rsidP="004A656D">
      <w:pPr>
        <w:pStyle w:val="maintext"/>
        <w:ind w:firstLine="400"/>
        <w:rPr>
          <w:b/>
          <w:i/>
        </w:rPr>
      </w:pPr>
      <w:r>
        <w:rPr>
          <w:rFonts w:hint="eastAsia"/>
          <w:b/>
          <w:i/>
        </w:rPr>
        <w:t>Proposal 4: The block-wise</w:t>
      </w:r>
      <w:r w:rsidRPr="000E2477">
        <w:rPr>
          <w:rFonts w:hint="eastAsia"/>
          <w:b/>
          <w:i/>
        </w:rPr>
        <w:t xml:space="preserve"> </w:t>
      </w:r>
      <w:r>
        <w:rPr>
          <w:rFonts w:hint="eastAsia"/>
          <w:b/>
          <w:i/>
        </w:rPr>
        <w:t>ordered puncturing of parity bits corresponding to Sub-matrix 1</w:t>
      </w:r>
      <w:r w:rsidRPr="003539B8">
        <w:rPr>
          <w:b/>
          <w:i/>
        </w:rPr>
        <w:t xml:space="preserve"> </w:t>
      </w:r>
      <w:r>
        <w:rPr>
          <w:rFonts w:hint="eastAsia"/>
          <w:b/>
          <w:i/>
        </w:rPr>
        <w:t>should be considered</w:t>
      </w:r>
    </w:p>
    <w:p w14:paraId="2CC6D511" w14:textId="77777777" w:rsidR="00D32855" w:rsidRPr="00110803" w:rsidRDefault="00D32855" w:rsidP="00D3285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62E8C4B1" w14:textId="77777777" w:rsidR="00D32855" w:rsidRPr="00110803" w:rsidRDefault="00D32855" w:rsidP="00D32855">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56106007" w14:textId="77777777" w:rsidR="00890FFC" w:rsidRPr="00D04E23" w:rsidRDefault="00890FFC" w:rsidP="00890FFC">
      <w:pPr>
        <w:pStyle w:val="1"/>
        <w:numPr>
          <w:ilvl w:val="0"/>
          <w:numId w:val="0"/>
        </w:numPr>
        <w:ind w:left="799" w:hanging="799"/>
      </w:pPr>
      <w:r w:rsidRPr="00D04E23">
        <w:rPr>
          <w:rFonts w:hint="eastAsia"/>
        </w:rPr>
        <w:t>Reference</w:t>
      </w:r>
      <w:r>
        <w:rPr>
          <w:rFonts w:hint="eastAsia"/>
        </w:rPr>
        <w:t>s</w:t>
      </w:r>
    </w:p>
    <w:p w14:paraId="4D40C9FA" w14:textId="28DE2CA4" w:rsidR="00890FFC" w:rsidRPr="008E5247" w:rsidRDefault="00890FFC" w:rsidP="00427F60">
      <w:pPr>
        <w:pStyle w:val="2222"/>
        <w:numPr>
          <w:ilvl w:val="0"/>
          <w:numId w:val="5"/>
        </w:numPr>
        <w:spacing w:after="120" w:line="288" w:lineRule="auto"/>
        <w:ind w:firstLineChars="0"/>
        <w:rPr>
          <w:rFonts w:cs="Times New Roman"/>
          <w:lang w:eastAsia="ko-KR"/>
        </w:rPr>
      </w:pPr>
      <w:r>
        <w:t>"</w:t>
      </w:r>
      <w:r>
        <w:rPr>
          <w:rFonts w:cs="Times New Roman" w:hint="eastAsia"/>
          <w:lang w:eastAsia="ko-KR"/>
        </w:rPr>
        <w:t>Chairman</w:t>
      </w:r>
      <w:r>
        <w:rPr>
          <w:rFonts w:cs="Times New Roman"/>
          <w:lang w:eastAsia="ko-KR"/>
        </w:rPr>
        <w:t>’</w:t>
      </w:r>
      <w:r>
        <w:rPr>
          <w:rFonts w:cs="Times New Roman" w:hint="eastAsia"/>
          <w:lang w:eastAsia="ko-KR"/>
        </w:rPr>
        <w:t>s note</w:t>
      </w:r>
      <w:r>
        <w:t>," 3GPP TSG RAN WG1 #</w:t>
      </w:r>
      <w:r>
        <w:rPr>
          <w:rFonts w:hint="eastAsia"/>
          <w:lang w:eastAsia="ko-KR"/>
        </w:rPr>
        <w:t>8</w:t>
      </w:r>
      <w:r w:rsidR="00D346EC">
        <w:rPr>
          <w:rFonts w:hint="eastAsia"/>
          <w:lang w:eastAsia="ko-KR"/>
        </w:rPr>
        <w:t>7</w:t>
      </w:r>
      <w:r>
        <w:t xml:space="preserve">, </w:t>
      </w:r>
      <w:r w:rsidR="001D125F">
        <w:rPr>
          <w:rFonts w:hint="eastAsia"/>
          <w:lang w:eastAsia="ko-KR"/>
        </w:rPr>
        <w:t>Reno</w:t>
      </w:r>
      <w:r>
        <w:t xml:space="preserve">, </w:t>
      </w:r>
      <w:r w:rsidR="001D125F">
        <w:rPr>
          <w:rFonts w:hint="eastAsia"/>
          <w:lang w:eastAsia="ko-KR"/>
        </w:rPr>
        <w:t>USA</w:t>
      </w:r>
      <w:r>
        <w:t xml:space="preserve">, </w:t>
      </w:r>
      <w:r w:rsidR="001D125F">
        <w:rPr>
          <w:rFonts w:hint="eastAsia"/>
          <w:lang w:eastAsia="ko-KR"/>
        </w:rPr>
        <w:t>Nov</w:t>
      </w:r>
      <w:r>
        <w:t xml:space="preserve"> </w:t>
      </w:r>
      <w:r w:rsidR="001D125F">
        <w:rPr>
          <w:rFonts w:hint="eastAsia"/>
          <w:lang w:eastAsia="ko-KR"/>
        </w:rPr>
        <w:t>14</w:t>
      </w:r>
      <w:r>
        <w:t>-</w:t>
      </w:r>
      <w:r w:rsidR="001D125F">
        <w:rPr>
          <w:rFonts w:hint="eastAsia"/>
          <w:lang w:eastAsia="ko-KR"/>
        </w:rPr>
        <w:t>18</w:t>
      </w:r>
      <w:r>
        <w:t>, 20</w:t>
      </w:r>
      <w:r>
        <w:rPr>
          <w:rFonts w:hint="eastAsia"/>
          <w:lang w:eastAsia="ko-KR"/>
        </w:rPr>
        <w:t>16</w:t>
      </w:r>
      <w:r>
        <w:t>.</w:t>
      </w:r>
    </w:p>
    <w:p w14:paraId="40CDE53F" w14:textId="067C16FB" w:rsidR="00A23F66" w:rsidRDefault="00A23F66" w:rsidP="00D346EC">
      <w:pPr>
        <w:pStyle w:val="2222"/>
        <w:numPr>
          <w:ilvl w:val="0"/>
          <w:numId w:val="5"/>
        </w:numPr>
        <w:spacing w:after="120" w:line="288" w:lineRule="auto"/>
        <w:ind w:left="357" w:firstLineChars="0" w:hanging="357"/>
        <w:rPr>
          <w:rFonts w:cs="Times New Roman"/>
          <w:lang w:eastAsia="ko-KR"/>
        </w:rPr>
      </w:pPr>
      <w:r w:rsidRPr="00A23F66">
        <w:rPr>
          <w:lang w:eastAsia="ko-KR"/>
        </w:rPr>
        <w:t>R1-167889</w:t>
      </w:r>
      <w:r>
        <w:rPr>
          <w:rFonts w:hint="eastAsia"/>
          <w:lang w:eastAsia="ko-KR"/>
        </w:rPr>
        <w:t xml:space="preserve">, </w:t>
      </w:r>
      <w:r w:rsidRPr="00A23F66">
        <w:rPr>
          <w:rFonts w:hint="eastAsia"/>
          <w:lang w:eastAsia="ko-KR"/>
        </w:rPr>
        <w:t>Samsung</w:t>
      </w:r>
      <w:r>
        <w:rPr>
          <w:rFonts w:cs="Times New Roman"/>
          <w:lang w:eastAsia="ko-KR"/>
        </w:rPr>
        <w:t xml:space="preserve">, </w:t>
      </w:r>
      <w:r>
        <w:t>"</w:t>
      </w:r>
      <w:r w:rsidR="00027555" w:rsidRPr="00027555">
        <w:rPr>
          <w:rFonts w:cs="Times New Roman"/>
          <w:color w:val="000000" w:themeColor="text1"/>
          <w:lang w:eastAsia="ko-KR"/>
        </w:rPr>
        <w:t xml:space="preserve"> </w:t>
      </w:r>
      <w:r w:rsidR="00027555" w:rsidRPr="00295187">
        <w:rPr>
          <w:rFonts w:cs="Times New Roman"/>
          <w:color w:val="000000" w:themeColor="text1"/>
          <w:lang w:eastAsia="ko-KR"/>
        </w:rPr>
        <w:t>Design</w:t>
      </w:r>
      <w:r w:rsidR="00027555" w:rsidRPr="00295187">
        <w:rPr>
          <w:rFonts w:cs="Times New Roman" w:hint="eastAsia"/>
          <w:color w:val="000000" w:themeColor="text1"/>
          <w:lang w:eastAsia="ko-KR"/>
        </w:rPr>
        <w:t xml:space="preserve"> </w:t>
      </w:r>
      <w:r w:rsidR="00027555" w:rsidRPr="00295187">
        <w:rPr>
          <w:rFonts w:cs="Times New Roman"/>
          <w:color w:val="000000" w:themeColor="text1"/>
          <w:lang w:eastAsia="ko-KR"/>
        </w:rPr>
        <w:t>of</w:t>
      </w:r>
      <w:r w:rsidR="00027555" w:rsidRPr="00295187">
        <w:rPr>
          <w:rFonts w:cs="Times New Roman" w:hint="eastAsia"/>
          <w:color w:val="000000" w:themeColor="text1"/>
          <w:lang w:eastAsia="ko-KR"/>
        </w:rPr>
        <w:t xml:space="preserve"> </w:t>
      </w:r>
      <w:r w:rsidR="00027555" w:rsidRPr="00295187">
        <w:rPr>
          <w:rFonts w:cs="Times New Roman"/>
          <w:color w:val="000000" w:themeColor="text1"/>
          <w:lang w:eastAsia="ko-KR"/>
        </w:rPr>
        <w:t>Flexible</w:t>
      </w:r>
      <w:r w:rsidR="00027555" w:rsidRPr="00295187">
        <w:rPr>
          <w:rFonts w:cs="Times New Roman" w:hint="eastAsia"/>
          <w:color w:val="000000" w:themeColor="text1"/>
          <w:lang w:eastAsia="ko-KR"/>
        </w:rPr>
        <w:t xml:space="preserve"> </w:t>
      </w:r>
      <w:r w:rsidR="00027555" w:rsidRPr="00295187">
        <w:rPr>
          <w:rFonts w:cs="Times New Roman"/>
          <w:color w:val="000000" w:themeColor="text1"/>
          <w:lang w:eastAsia="ko-KR"/>
        </w:rPr>
        <w:t>LDPC Codes</w:t>
      </w:r>
      <w:r>
        <w:rPr>
          <w:rFonts w:cs="Times New Roman"/>
          <w:lang w:eastAsia="ko-KR"/>
        </w:rPr>
        <w:t>,</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398C0D22" w14:textId="77777777" w:rsidR="00D346EC" w:rsidRDefault="00D346EC" w:rsidP="00D346EC">
      <w:pPr>
        <w:pStyle w:val="2222"/>
        <w:numPr>
          <w:ilvl w:val="0"/>
          <w:numId w:val="5"/>
        </w:numPr>
        <w:spacing w:after="120" w:line="288" w:lineRule="auto"/>
        <w:ind w:left="357" w:firstLineChars="0" w:hanging="357"/>
        <w:rPr>
          <w:rFonts w:cs="Times New Roman"/>
          <w:lang w:eastAsia="ko-KR"/>
        </w:rPr>
      </w:pPr>
      <w:r>
        <w:rPr>
          <w:rFonts w:cs="Times New Roman"/>
          <w:lang w:eastAsia="ko-KR"/>
        </w:rPr>
        <w:t>R1-</w:t>
      </w:r>
      <w:r>
        <w:rPr>
          <w:rFonts w:cs="Times New Roman" w:hint="eastAsia"/>
          <w:lang w:eastAsia="ko-KR"/>
        </w:rPr>
        <w:t>1</w:t>
      </w:r>
      <w:r>
        <w:rPr>
          <w:rFonts w:cs="Times New Roman"/>
          <w:lang w:eastAsia="ko-KR"/>
        </w:rPr>
        <w:t>6</w:t>
      </w:r>
      <w:r>
        <w:rPr>
          <w:rFonts w:cs="Times New Roman" w:hint="eastAsia"/>
          <w:lang w:eastAsia="ko-KR"/>
        </w:rPr>
        <w:t>6769</w:t>
      </w:r>
      <w:r>
        <w:rPr>
          <w:rFonts w:cs="Times New Roman"/>
          <w:lang w:eastAsia="ko-KR"/>
        </w:rPr>
        <w:t xml:space="preserve">, </w:t>
      </w:r>
      <w:r>
        <w:rPr>
          <w:rFonts w:cs="Times New Roman" w:hint="eastAsia"/>
          <w:lang w:eastAsia="ko-KR"/>
        </w:rPr>
        <w:t>Samsung</w:t>
      </w:r>
      <w:r>
        <w:rPr>
          <w:rFonts w:cs="Times New Roman"/>
          <w:lang w:eastAsia="ko-KR"/>
        </w:rPr>
        <w:t xml:space="preserve">, </w:t>
      </w:r>
      <w:r>
        <w:t>"</w:t>
      </w:r>
      <w:r>
        <w:rPr>
          <w:rFonts w:hint="eastAsia"/>
          <w:lang w:eastAsia="ko-KR"/>
        </w:rPr>
        <w:t xml:space="preserve">Discussion on Length-Compatible </w:t>
      </w:r>
      <w:r>
        <w:rPr>
          <w:rFonts w:cs="Times New Roman" w:hint="eastAsia"/>
          <w:lang w:eastAsia="ko-KR"/>
        </w:rPr>
        <w:t xml:space="preserve">Quasi-Cyclic </w:t>
      </w:r>
      <w:r>
        <w:rPr>
          <w:rFonts w:cs="Times New Roman"/>
          <w:lang w:eastAsia="ko-KR"/>
        </w:rPr>
        <w:t xml:space="preserve">LDPC </w:t>
      </w:r>
      <w:r>
        <w:rPr>
          <w:rFonts w:cs="Times New Roman" w:hint="eastAsia"/>
          <w:lang w:eastAsia="ko-KR"/>
        </w:rPr>
        <w:t>C</w:t>
      </w:r>
      <w:r>
        <w:rPr>
          <w:rFonts w:cs="Times New Roman"/>
          <w:lang w:eastAsia="ko-KR"/>
        </w:rPr>
        <w:t>odes,</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4CE0911D" w14:textId="77777777" w:rsidR="00D346EC" w:rsidRDefault="00D346EC" w:rsidP="00D346EC">
      <w:pPr>
        <w:pStyle w:val="2222"/>
        <w:numPr>
          <w:ilvl w:val="0"/>
          <w:numId w:val="5"/>
        </w:numPr>
        <w:spacing w:after="120" w:line="288" w:lineRule="auto"/>
        <w:ind w:firstLineChars="0"/>
        <w:rPr>
          <w:rFonts w:cs="Times New Roman"/>
          <w:lang w:eastAsia="ko-KR"/>
        </w:rPr>
      </w:pPr>
      <w:r>
        <w:rPr>
          <w:rFonts w:cs="Times New Roman"/>
          <w:lang w:eastAsia="ko-KR"/>
        </w:rPr>
        <w:t>R1-</w:t>
      </w:r>
      <w:r>
        <w:rPr>
          <w:rFonts w:cs="Times New Roman" w:hint="eastAsia"/>
          <w:lang w:eastAsia="ko-KR"/>
        </w:rPr>
        <w:t>1</w:t>
      </w:r>
      <w:r>
        <w:rPr>
          <w:rFonts w:cs="Times New Roman"/>
          <w:lang w:eastAsia="ko-KR"/>
        </w:rPr>
        <w:t>6</w:t>
      </w:r>
      <w:r>
        <w:rPr>
          <w:rFonts w:cs="Times New Roman" w:hint="eastAsia"/>
          <w:lang w:eastAsia="ko-KR"/>
        </w:rPr>
        <w:t>6770</w:t>
      </w:r>
      <w:r>
        <w:rPr>
          <w:rFonts w:cs="Times New Roman"/>
          <w:lang w:eastAsia="ko-KR"/>
        </w:rPr>
        <w:t xml:space="preserve">, </w:t>
      </w:r>
      <w:r>
        <w:rPr>
          <w:rFonts w:cs="Times New Roman" w:hint="eastAsia"/>
          <w:lang w:eastAsia="ko-KR"/>
        </w:rPr>
        <w:t>Samsung</w:t>
      </w:r>
      <w:r>
        <w:rPr>
          <w:rFonts w:cs="Times New Roman"/>
          <w:lang w:eastAsia="ko-KR"/>
        </w:rPr>
        <w:t xml:space="preserve">, </w:t>
      </w:r>
      <w:r>
        <w:t>"</w:t>
      </w:r>
      <w:r>
        <w:rPr>
          <w:rFonts w:hint="eastAsia"/>
          <w:lang w:eastAsia="ko-KR"/>
        </w:rPr>
        <w:t xml:space="preserve">Discussion on Rate-Compatible </w:t>
      </w:r>
      <w:r>
        <w:rPr>
          <w:rFonts w:cs="Times New Roman" w:hint="eastAsia"/>
          <w:lang w:eastAsia="ko-KR"/>
        </w:rPr>
        <w:t xml:space="preserve">Quasi-Cyclic </w:t>
      </w:r>
      <w:r>
        <w:rPr>
          <w:rFonts w:cs="Times New Roman"/>
          <w:lang w:eastAsia="ko-KR"/>
        </w:rPr>
        <w:t xml:space="preserve">LDPC </w:t>
      </w:r>
      <w:r>
        <w:rPr>
          <w:rFonts w:cs="Times New Roman" w:hint="eastAsia"/>
          <w:lang w:eastAsia="ko-KR"/>
        </w:rPr>
        <w:t>C</w:t>
      </w:r>
      <w:r>
        <w:rPr>
          <w:rFonts w:cs="Times New Roman"/>
          <w:lang w:eastAsia="ko-KR"/>
        </w:rPr>
        <w:t>odes,</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5E2BF57A" w14:textId="352360A1" w:rsidR="00D346EC" w:rsidRDefault="00D346EC" w:rsidP="00D346EC">
      <w:pPr>
        <w:pStyle w:val="2222"/>
        <w:numPr>
          <w:ilvl w:val="0"/>
          <w:numId w:val="5"/>
        </w:numPr>
        <w:spacing w:after="120" w:line="288" w:lineRule="auto"/>
        <w:ind w:firstLineChars="0"/>
        <w:rPr>
          <w:rFonts w:cs="Times New Roman"/>
          <w:lang w:eastAsia="ko-KR"/>
        </w:rPr>
      </w:pPr>
      <w:r>
        <w:rPr>
          <w:rFonts w:cs="Times New Roman"/>
          <w:lang w:eastAsia="ko-KR"/>
        </w:rPr>
        <w:t>R1-</w:t>
      </w:r>
      <w:r>
        <w:rPr>
          <w:rFonts w:cs="Times New Roman" w:hint="eastAsia"/>
          <w:lang w:eastAsia="ko-KR"/>
        </w:rPr>
        <w:t>1</w:t>
      </w:r>
      <w:r w:rsidR="00A1006C">
        <w:rPr>
          <w:rFonts w:cs="Times New Roman"/>
          <w:lang w:eastAsia="ko-KR"/>
        </w:rPr>
        <w:t>6</w:t>
      </w:r>
      <w:r w:rsidR="00A1006C">
        <w:rPr>
          <w:rFonts w:cs="Times New Roman" w:hint="eastAsia"/>
          <w:lang w:eastAsia="ko-KR"/>
        </w:rPr>
        <w:t>6771</w:t>
      </w:r>
      <w:r>
        <w:rPr>
          <w:rFonts w:cs="Times New Roman"/>
          <w:lang w:eastAsia="ko-KR"/>
        </w:rPr>
        <w:t xml:space="preserve">, </w:t>
      </w:r>
      <w:r>
        <w:rPr>
          <w:rFonts w:cs="Times New Roman" w:hint="eastAsia"/>
          <w:lang w:eastAsia="ko-KR"/>
        </w:rPr>
        <w:t>Samsung</w:t>
      </w:r>
      <w:r>
        <w:rPr>
          <w:rFonts w:cs="Times New Roman"/>
          <w:lang w:eastAsia="ko-KR"/>
        </w:rPr>
        <w:t xml:space="preserve">, </w:t>
      </w:r>
      <w:r>
        <w:t>"</w:t>
      </w:r>
      <w:r w:rsidRPr="00920DAE">
        <w:rPr>
          <w:lang w:eastAsia="ko-KR"/>
        </w:rPr>
        <w:t>Preliminary evaluation results on Quasi-Cyclic LDPC codes</w:t>
      </w:r>
      <w:r>
        <w:rPr>
          <w:rFonts w:cs="Times New Roman"/>
          <w:lang w:eastAsia="ko-KR"/>
        </w:rPr>
        <w:t>,</w:t>
      </w:r>
      <w:r>
        <w:t>"</w:t>
      </w:r>
      <w:r>
        <w:rPr>
          <w:rFonts w:cs="Times New Roman"/>
          <w:lang w:eastAsia="ko-KR"/>
        </w:rPr>
        <w:t xml:space="preserve"> 3GPP TSG RAN WG1 #</w:t>
      </w:r>
      <w:r>
        <w:rPr>
          <w:rFonts w:cs="Times New Roman" w:hint="eastAsia"/>
          <w:lang w:eastAsia="ko-KR"/>
        </w:rPr>
        <w:t>86</w:t>
      </w:r>
      <w:r>
        <w:rPr>
          <w:rFonts w:cs="Times New Roman"/>
          <w:lang w:eastAsia="ko-KR"/>
        </w:rPr>
        <w:t xml:space="preserve">, </w:t>
      </w:r>
      <w:r w:rsidRPr="0070008C">
        <w:t>Gothenburg, Sweden</w:t>
      </w:r>
      <w:r>
        <w:rPr>
          <w:rFonts w:cs="Times New Roman"/>
          <w:lang w:eastAsia="ko-KR"/>
        </w:rPr>
        <w:t>, 2</w:t>
      </w:r>
      <w:r>
        <w:rPr>
          <w:rFonts w:cs="Times New Roman" w:hint="eastAsia"/>
          <w:lang w:eastAsia="ko-KR"/>
        </w:rPr>
        <w:t>2</w:t>
      </w:r>
      <w:r>
        <w:rPr>
          <w:rFonts w:cs="Times New Roman"/>
          <w:lang w:eastAsia="ko-KR"/>
        </w:rPr>
        <w:t>-</w:t>
      </w:r>
      <w:r>
        <w:rPr>
          <w:rFonts w:cs="Times New Roman" w:hint="eastAsia"/>
          <w:lang w:eastAsia="ko-KR"/>
        </w:rPr>
        <w:t>26</w:t>
      </w:r>
      <w:r>
        <w:rPr>
          <w:rFonts w:cs="Times New Roman"/>
          <w:lang w:eastAsia="ko-KR"/>
        </w:rPr>
        <w:t xml:space="preserve"> </w:t>
      </w:r>
      <w:r>
        <w:rPr>
          <w:rFonts w:cs="Times New Roman" w:hint="eastAsia"/>
          <w:lang w:eastAsia="ko-KR"/>
        </w:rPr>
        <w:t>Aug</w:t>
      </w:r>
      <w:r>
        <w:rPr>
          <w:rFonts w:cs="Times New Roman"/>
          <w:lang w:eastAsia="ko-KR"/>
        </w:rPr>
        <w:t>. 20</w:t>
      </w:r>
      <w:r>
        <w:rPr>
          <w:rFonts w:cs="Times New Roman" w:hint="eastAsia"/>
          <w:lang w:eastAsia="ko-KR"/>
        </w:rPr>
        <w:t>1</w:t>
      </w:r>
      <w:r>
        <w:rPr>
          <w:rFonts w:cs="Times New Roman"/>
          <w:lang w:eastAsia="ko-KR"/>
        </w:rPr>
        <w:t>6.</w:t>
      </w:r>
    </w:p>
    <w:p w14:paraId="6229A686" w14:textId="22378B02" w:rsidR="001A20E4" w:rsidRDefault="001A20E4" w:rsidP="001A20E4">
      <w:pPr>
        <w:pStyle w:val="2222"/>
        <w:numPr>
          <w:ilvl w:val="0"/>
          <w:numId w:val="5"/>
        </w:numPr>
        <w:spacing w:after="120" w:line="288" w:lineRule="auto"/>
        <w:ind w:firstLineChars="0"/>
      </w:pPr>
      <w:r w:rsidRPr="00D91E50">
        <w:rPr>
          <w:lang w:eastAsia="ko-KR"/>
        </w:rPr>
        <w:t>R1-1609064</w:t>
      </w:r>
      <w:r>
        <w:rPr>
          <w:rFonts w:hint="eastAsia"/>
          <w:lang w:eastAsia="ko-KR"/>
        </w:rPr>
        <w:t xml:space="preserve">, </w:t>
      </w:r>
      <w:r w:rsidRPr="00D91E50">
        <w:rPr>
          <w:rFonts w:hint="eastAsia"/>
          <w:lang w:eastAsia="ko-KR"/>
        </w:rPr>
        <w:t>Samsung</w:t>
      </w:r>
      <w:r w:rsidRPr="00D91E50">
        <w:rPr>
          <w:lang w:eastAsia="ko-KR"/>
        </w:rPr>
        <w:t xml:space="preserve">, </w:t>
      </w:r>
      <w:r>
        <w:rPr>
          <w:lang w:eastAsia="ko-KR"/>
        </w:rPr>
        <w:t>"</w:t>
      </w:r>
      <w:r w:rsidRPr="00D91E50">
        <w:rPr>
          <w:lang w:eastAsia="ko-KR"/>
        </w:rPr>
        <w:t xml:space="preserve"> IR-HARQ Performance of Rate-Compatible Quasi-Cyclic LDPC Codes,</w:t>
      </w:r>
      <w:r>
        <w:rPr>
          <w:lang w:eastAsia="ko-KR"/>
        </w:rPr>
        <w:t>"</w:t>
      </w:r>
      <w:r w:rsidRPr="00D91E50">
        <w:rPr>
          <w:lang w:eastAsia="ko-KR"/>
        </w:rPr>
        <w:t xml:space="preserve"> 3GPP TSG RAN WG1 #</w:t>
      </w:r>
      <w:r w:rsidRPr="00D91E50">
        <w:rPr>
          <w:rFonts w:hint="eastAsia"/>
          <w:lang w:eastAsia="ko-KR"/>
        </w:rPr>
        <w:t>86bis</w:t>
      </w:r>
      <w:r w:rsidRPr="00D91E50">
        <w:rPr>
          <w:lang w:eastAsia="ko-KR"/>
        </w:rPr>
        <w:t xml:space="preserve">, </w:t>
      </w:r>
      <w:r w:rsidRPr="00D91E50">
        <w:rPr>
          <w:rFonts w:hint="eastAsia"/>
          <w:lang w:eastAsia="ko-KR"/>
        </w:rPr>
        <w:t>Lisbon</w:t>
      </w:r>
      <w:r w:rsidRPr="00D91E50">
        <w:rPr>
          <w:lang w:eastAsia="ko-KR"/>
        </w:rPr>
        <w:t>, Portugal, 10 – 14 Oct</w:t>
      </w:r>
      <w:r w:rsidRPr="00D91E50">
        <w:rPr>
          <w:rFonts w:hint="eastAsia"/>
          <w:lang w:eastAsia="ko-KR"/>
        </w:rPr>
        <w:t>.</w:t>
      </w:r>
      <w:r w:rsidRPr="00D91E50">
        <w:rPr>
          <w:lang w:eastAsia="ko-KR"/>
        </w:rPr>
        <w:t xml:space="preserve"> 2016</w:t>
      </w:r>
    </w:p>
    <w:p w14:paraId="72E64967" w14:textId="1E220BA3" w:rsidR="001A20E4" w:rsidRPr="00D91E50" w:rsidRDefault="001A20E4" w:rsidP="001A20E4">
      <w:pPr>
        <w:pStyle w:val="2222"/>
        <w:numPr>
          <w:ilvl w:val="0"/>
          <w:numId w:val="5"/>
        </w:numPr>
        <w:spacing w:after="120" w:line="288" w:lineRule="auto"/>
        <w:ind w:firstLineChars="0"/>
        <w:rPr>
          <w:lang w:eastAsia="ko-KR"/>
        </w:rPr>
      </w:pPr>
      <w:r w:rsidRPr="00D91E50">
        <w:rPr>
          <w:lang w:eastAsia="ko-KR"/>
        </w:rPr>
        <w:t>R1-160906</w:t>
      </w:r>
      <w:r>
        <w:rPr>
          <w:rFonts w:hint="eastAsia"/>
          <w:lang w:eastAsia="ko-KR"/>
        </w:rPr>
        <w:t xml:space="preserve">5, </w:t>
      </w:r>
      <w:r w:rsidRPr="00D91E50">
        <w:rPr>
          <w:rFonts w:hint="eastAsia"/>
          <w:lang w:eastAsia="ko-KR"/>
        </w:rPr>
        <w:t>Samsung</w:t>
      </w:r>
      <w:r w:rsidRPr="00D91E50">
        <w:rPr>
          <w:lang w:eastAsia="ko-KR"/>
        </w:rPr>
        <w:t xml:space="preserve">, </w:t>
      </w:r>
      <w:r>
        <w:rPr>
          <w:lang w:eastAsia="ko-KR"/>
        </w:rPr>
        <w:t>"</w:t>
      </w:r>
      <w:r w:rsidRPr="00D91E50">
        <w:rPr>
          <w:lang w:eastAsia="ko-KR"/>
        </w:rPr>
        <w:t xml:space="preserve"> Length-Compatible Quasi-Cyclic LDPC Codes,</w:t>
      </w:r>
      <w:r>
        <w:rPr>
          <w:lang w:eastAsia="ko-KR"/>
        </w:rPr>
        <w:t>"</w:t>
      </w:r>
      <w:r w:rsidRPr="00D91E50">
        <w:rPr>
          <w:lang w:eastAsia="ko-KR"/>
        </w:rPr>
        <w:t xml:space="preserve"> 3GPP TSG RAN WG1 #</w:t>
      </w:r>
      <w:r w:rsidRPr="00D91E50">
        <w:rPr>
          <w:rFonts w:hint="eastAsia"/>
          <w:lang w:eastAsia="ko-KR"/>
        </w:rPr>
        <w:t>86bis</w:t>
      </w:r>
      <w:r w:rsidRPr="00D91E50">
        <w:rPr>
          <w:lang w:eastAsia="ko-KR"/>
        </w:rPr>
        <w:t xml:space="preserve">, </w:t>
      </w:r>
      <w:r w:rsidRPr="00D91E50">
        <w:rPr>
          <w:rFonts w:hint="eastAsia"/>
          <w:lang w:eastAsia="ko-KR"/>
        </w:rPr>
        <w:t>Lisbon</w:t>
      </w:r>
      <w:r w:rsidRPr="00D91E50">
        <w:rPr>
          <w:lang w:eastAsia="ko-KR"/>
        </w:rPr>
        <w:t>, Portugal, 10 – 14 Oct</w:t>
      </w:r>
      <w:r w:rsidRPr="00D91E50">
        <w:rPr>
          <w:rFonts w:hint="eastAsia"/>
          <w:lang w:eastAsia="ko-KR"/>
        </w:rPr>
        <w:t>.</w:t>
      </w:r>
      <w:r w:rsidRPr="00D91E50">
        <w:rPr>
          <w:lang w:eastAsia="ko-KR"/>
        </w:rPr>
        <w:t xml:space="preserve"> 2016</w:t>
      </w:r>
    </w:p>
    <w:p w14:paraId="26966C61" w14:textId="22422635" w:rsidR="00883030" w:rsidRDefault="00883030" w:rsidP="00883030">
      <w:pPr>
        <w:pStyle w:val="2222"/>
        <w:numPr>
          <w:ilvl w:val="0"/>
          <w:numId w:val="5"/>
        </w:numPr>
        <w:spacing w:after="120" w:line="288" w:lineRule="auto"/>
        <w:ind w:firstLineChars="0"/>
      </w:pPr>
      <w:r>
        <w:rPr>
          <w:rFonts w:cs="Times New Roman"/>
          <w:lang w:eastAsia="ko-KR"/>
        </w:rPr>
        <w:t>R1-</w:t>
      </w:r>
      <w:r>
        <w:rPr>
          <w:rFonts w:cs="Times New Roman" w:hint="eastAsia"/>
        </w:rPr>
        <w:t>170097</w:t>
      </w:r>
      <w:r>
        <w:rPr>
          <w:rFonts w:cs="Times New Roman" w:hint="eastAsia"/>
          <w:lang w:eastAsia="ko-KR"/>
        </w:rPr>
        <w:t xml:space="preserve">6, </w:t>
      </w:r>
      <w:r>
        <w:rPr>
          <w:rFonts w:cs="Times New Roman" w:hint="eastAsia"/>
        </w:rPr>
        <w:t>Samsung</w:t>
      </w:r>
      <w:r>
        <w:rPr>
          <w:rFonts w:cs="Times New Roman"/>
        </w:rPr>
        <w:t xml:space="preserve">, </w:t>
      </w:r>
      <w:r w:rsidRPr="00BA6FD3">
        <w:rPr>
          <w:rFonts w:cs="Times New Roman"/>
        </w:rPr>
        <w:t>"</w:t>
      </w:r>
      <w:r w:rsidRPr="00BA6FD3">
        <w:rPr>
          <w:rFonts w:cs="Times New Roman" w:hint="eastAsia"/>
        </w:rPr>
        <w:t xml:space="preserve"> Discussion on LDPC Code Design</w:t>
      </w:r>
      <w:r>
        <w:rPr>
          <w:rFonts w:cs="Times New Roman"/>
        </w:rPr>
        <w:t>,</w:t>
      </w:r>
      <w:r w:rsidRPr="00BA6FD3">
        <w:rPr>
          <w:rFonts w:cs="Times New Roman"/>
        </w:rPr>
        <w:t>"</w:t>
      </w:r>
      <w:r>
        <w:rPr>
          <w:rFonts w:cs="Times New Roman"/>
        </w:rPr>
        <w:t xml:space="preserve"> 3GPP TSG RAN</w:t>
      </w:r>
      <w:r>
        <w:rPr>
          <w:rFonts w:cs="Times New Roman"/>
          <w:lang w:eastAsia="ko-KR"/>
        </w:rPr>
        <w:t xml:space="preserve"> WG1 </w:t>
      </w:r>
      <w:r>
        <w:rPr>
          <w:rFonts w:cs="Times New Roman" w:hint="eastAsia"/>
          <w:lang w:eastAsia="ko-KR"/>
        </w:rPr>
        <w:t>NR Ad-Hoc</w:t>
      </w:r>
      <w:r>
        <w:rPr>
          <w:rFonts w:cs="Times New Roman"/>
          <w:lang w:eastAsia="ko-KR"/>
        </w:rPr>
        <w:t xml:space="preserve">, </w:t>
      </w:r>
      <w:r w:rsidRPr="00BA6FD3">
        <w:rPr>
          <w:rFonts w:hint="eastAsia"/>
        </w:rPr>
        <w:t>Spokane, USA</w:t>
      </w:r>
      <w:r w:rsidRPr="00BA6FD3">
        <w:t xml:space="preserve">, </w:t>
      </w:r>
      <w:r w:rsidRPr="00BA6FD3">
        <w:rPr>
          <w:rFonts w:hint="eastAsia"/>
        </w:rPr>
        <w:t xml:space="preserve">16 </w:t>
      </w:r>
      <w:r w:rsidRPr="00BA6FD3">
        <w:t xml:space="preserve">– </w:t>
      </w:r>
      <w:r w:rsidRPr="00BA6FD3">
        <w:rPr>
          <w:rFonts w:hint="eastAsia"/>
        </w:rPr>
        <w:t>20 Jan</w:t>
      </w:r>
      <w:r>
        <w:rPr>
          <w:rFonts w:hint="eastAsia"/>
          <w:lang w:eastAsia="ko-KR"/>
        </w:rPr>
        <w:t>.</w:t>
      </w:r>
      <w:r w:rsidRPr="00BA6FD3">
        <w:t xml:space="preserve"> 201</w:t>
      </w:r>
      <w:r w:rsidRPr="00BA6FD3">
        <w:rPr>
          <w:rFonts w:hint="eastAsia"/>
        </w:rPr>
        <w:t>7</w:t>
      </w:r>
      <w:r w:rsidRPr="00BA6FD3">
        <w:t>.</w:t>
      </w:r>
    </w:p>
    <w:p w14:paraId="05DA5DE5" w14:textId="3557C46F" w:rsidR="00571570" w:rsidRPr="007176F6" w:rsidRDefault="00571570" w:rsidP="00571570">
      <w:pPr>
        <w:pStyle w:val="2222"/>
        <w:numPr>
          <w:ilvl w:val="0"/>
          <w:numId w:val="5"/>
        </w:numPr>
        <w:spacing w:after="120" w:line="288" w:lineRule="auto"/>
        <w:ind w:firstLineChars="0"/>
        <w:rPr>
          <w:rFonts w:cs="Times New Roman"/>
          <w:lang w:eastAsia="ko-KR"/>
        </w:rPr>
      </w:pPr>
      <w:r w:rsidRPr="001C639F">
        <w:rPr>
          <w:lang w:eastAsia="zh-CN"/>
        </w:rPr>
        <w:t xml:space="preserve">3GPP, TS 36.212, </w:t>
      </w:r>
      <w:r>
        <w:t>"</w:t>
      </w:r>
      <w:r w:rsidRPr="001C639F">
        <w:rPr>
          <w:lang w:eastAsia="zh-CN"/>
        </w:rPr>
        <w:t>E-UTRA; Multiplexing and channel coding (Release 8)</w:t>
      </w:r>
      <w:r>
        <w:t>"</w:t>
      </w:r>
    </w:p>
    <w:p w14:paraId="0BB67CEC" w14:textId="77777777" w:rsidR="00C060A4" w:rsidRPr="00BA6FD3" w:rsidRDefault="00C060A4" w:rsidP="00F74210">
      <w:pPr>
        <w:pStyle w:val="2222"/>
        <w:spacing w:after="120" w:line="288" w:lineRule="auto"/>
        <w:ind w:left="360" w:firstLineChars="0" w:firstLine="0"/>
      </w:pPr>
    </w:p>
    <w:p w14:paraId="3911DFAE" w14:textId="77777777" w:rsidR="00CC524E" w:rsidRPr="00D346EC" w:rsidRDefault="00CC524E" w:rsidP="00B83075">
      <w:pPr>
        <w:rPr>
          <w:lang w:eastAsia="ko-KR"/>
        </w:rPr>
      </w:pPr>
    </w:p>
    <w:sectPr w:rsidR="00CC524E" w:rsidRPr="00D346EC" w:rsidSect="00FF4D8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9728FD" w14:textId="77777777" w:rsidR="0042215F" w:rsidRDefault="0042215F">
      <w:r>
        <w:separator/>
      </w:r>
    </w:p>
  </w:endnote>
  <w:endnote w:type="continuationSeparator" w:id="0">
    <w:p w14:paraId="51303D04" w14:textId="77777777" w:rsidR="0042215F" w:rsidRDefault="0042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Nokia Pure Text">
    <w:altName w:val="Times New Roman"/>
    <w:panose1 w:val="00000000000000000000"/>
    <w:charset w:val="00"/>
    <w:family w:val="roman"/>
    <w:notTrueType/>
    <w:pitch w:val="default"/>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F1069" w14:textId="77777777" w:rsidR="0042215F" w:rsidRDefault="0042215F">
      <w:r>
        <w:separator/>
      </w:r>
    </w:p>
  </w:footnote>
  <w:footnote w:type="continuationSeparator" w:id="0">
    <w:p w14:paraId="4149FDBD" w14:textId="77777777" w:rsidR="0042215F" w:rsidRDefault="00422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55243" w14:textId="77777777" w:rsidR="000A6774" w:rsidRDefault="000A677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480BA9E"/>
    <w:lvl w:ilvl="0">
      <w:start w:val="1"/>
      <w:numFmt w:val="bullet"/>
      <w:pStyle w:val="2"/>
      <w:lvlText w:val=""/>
      <w:lvlJc w:val="left"/>
      <w:pPr>
        <w:tabs>
          <w:tab w:val="num" w:pos="643"/>
        </w:tabs>
        <w:ind w:left="643" w:hanging="360"/>
      </w:pPr>
      <w:rPr>
        <w:rFonts w:ascii="Symbol" w:hAnsi="Symbol" w:hint="default"/>
      </w:r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FBE11D9"/>
    <w:multiLevelType w:val="hybridMultilevel"/>
    <w:tmpl w:val="9E0470B6"/>
    <w:lvl w:ilvl="0" w:tplc="1CF433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0"/>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3A574C4F"/>
    <w:multiLevelType w:val="hybridMultilevel"/>
    <w:tmpl w:val="7590B668"/>
    <w:lvl w:ilvl="0" w:tplc="01B01E00">
      <w:start w:val="1"/>
      <w:numFmt w:val="bullet"/>
      <w:lvlText w:val="•"/>
      <w:lvlJc w:val="left"/>
      <w:pPr>
        <w:ind w:left="1200" w:hanging="400"/>
      </w:pPr>
      <w:rPr>
        <w:rFonts w:ascii="Times New Roman" w:hAnsi="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60ED3533"/>
    <w:multiLevelType w:val="hybridMultilevel"/>
    <w:tmpl w:val="7FAC5732"/>
    <w:lvl w:ilvl="0" w:tplc="B480038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nsid w:val="77F00287"/>
    <w:multiLevelType w:val="hybridMultilevel"/>
    <w:tmpl w:val="3DCC27FC"/>
    <w:lvl w:ilvl="0" w:tplc="6680B71E">
      <w:start w:val="1"/>
      <w:numFmt w:val="bullet"/>
      <w:lvlText w:val="•"/>
      <w:lvlJc w:val="left"/>
      <w:pPr>
        <w:tabs>
          <w:tab w:val="num" w:pos="720"/>
        </w:tabs>
        <w:ind w:left="720" w:hanging="360"/>
      </w:pPr>
      <w:rPr>
        <w:rFonts w:ascii="Arial" w:hAnsi="Arial" w:hint="default"/>
      </w:rPr>
    </w:lvl>
    <w:lvl w:ilvl="1" w:tplc="7F2A0C28">
      <w:numFmt w:val="bullet"/>
      <w:lvlText w:val="–"/>
      <w:lvlJc w:val="left"/>
      <w:pPr>
        <w:tabs>
          <w:tab w:val="num" w:pos="1440"/>
        </w:tabs>
        <w:ind w:left="1440" w:hanging="360"/>
      </w:pPr>
      <w:rPr>
        <w:rFonts w:ascii="Arial" w:hAnsi="Arial" w:hint="default"/>
      </w:rPr>
    </w:lvl>
    <w:lvl w:ilvl="2" w:tplc="D5141C90">
      <w:start w:val="1"/>
      <w:numFmt w:val="bullet"/>
      <w:lvlText w:val="•"/>
      <w:lvlJc w:val="left"/>
      <w:pPr>
        <w:tabs>
          <w:tab w:val="num" w:pos="2160"/>
        </w:tabs>
        <w:ind w:left="2160" w:hanging="360"/>
      </w:pPr>
      <w:rPr>
        <w:rFonts w:ascii="Arial" w:hAnsi="Arial" w:hint="default"/>
      </w:rPr>
    </w:lvl>
    <w:lvl w:ilvl="3" w:tplc="44FA8172" w:tentative="1">
      <w:start w:val="1"/>
      <w:numFmt w:val="bullet"/>
      <w:lvlText w:val="•"/>
      <w:lvlJc w:val="left"/>
      <w:pPr>
        <w:tabs>
          <w:tab w:val="num" w:pos="2880"/>
        </w:tabs>
        <w:ind w:left="2880" w:hanging="360"/>
      </w:pPr>
      <w:rPr>
        <w:rFonts w:ascii="Arial" w:hAnsi="Arial" w:hint="default"/>
      </w:rPr>
    </w:lvl>
    <w:lvl w:ilvl="4" w:tplc="6D5A71D4" w:tentative="1">
      <w:start w:val="1"/>
      <w:numFmt w:val="bullet"/>
      <w:lvlText w:val="•"/>
      <w:lvlJc w:val="left"/>
      <w:pPr>
        <w:tabs>
          <w:tab w:val="num" w:pos="3600"/>
        </w:tabs>
        <w:ind w:left="3600" w:hanging="360"/>
      </w:pPr>
      <w:rPr>
        <w:rFonts w:ascii="Arial" w:hAnsi="Arial" w:hint="default"/>
      </w:rPr>
    </w:lvl>
    <w:lvl w:ilvl="5" w:tplc="72906060" w:tentative="1">
      <w:start w:val="1"/>
      <w:numFmt w:val="bullet"/>
      <w:lvlText w:val="•"/>
      <w:lvlJc w:val="left"/>
      <w:pPr>
        <w:tabs>
          <w:tab w:val="num" w:pos="4320"/>
        </w:tabs>
        <w:ind w:left="4320" w:hanging="360"/>
      </w:pPr>
      <w:rPr>
        <w:rFonts w:ascii="Arial" w:hAnsi="Arial" w:hint="default"/>
      </w:rPr>
    </w:lvl>
    <w:lvl w:ilvl="6" w:tplc="CA800810" w:tentative="1">
      <w:start w:val="1"/>
      <w:numFmt w:val="bullet"/>
      <w:lvlText w:val="•"/>
      <w:lvlJc w:val="left"/>
      <w:pPr>
        <w:tabs>
          <w:tab w:val="num" w:pos="5040"/>
        </w:tabs>
        <w:ind w:left="5040" w:hanging="360"/>
      </w:pPr>
      <w:rPr>
        <w:rFonts w:ascii="Arial" w:hAnsi="Arial" w:hint="default"/>
      </w:rPr>
    </w:lvl>
    <w:lvl w:ilvl="7" w:tplc="9768F82A" w:tentative="1">
      <w:start w:val="1"/>
      <w:numFmt w:val="bullet"/>
      <w:lvlText w:val="•"/>
      <w:lvlJc w:val="left"/>
      <w:pPr>
        <w:tabs>
          <w:tab w:val="num" w:pos="5760"/>
        </w:tabs>
        <w:ind w:left="5760" w:hanging="360"/>
      </w:pPr>
      <w:rPr>
        <w:rFonts w:ascii="Arial" w:hAnsi="Arial" w:hint="default"/>
      </w:rPr>
    </w:lvl>
    <w:lvl w:ilvl="8" w:tplc="E9FC01E8" w:tentative="1">
      <w:start w:val="1"/>
      <w:numFmt w:val="bullet"/>
      <w:lvlText w:val="•"/>
      <w:lvlJc w:val="left"/>
      <w:pPr>
        <w:tabs>
          <w:tab w:val="num" w:pos="6480"/>
        </w:tabs>
        <w:ind w:left="6480" w:hanging="360"/>
      </w:pPr>
      <w:rPr>
        <w:rFonts w:ascii="Arial" w:hAnsi="Arial" w:hint="default"/>
      </w:rPr>
    </w:lvl>
  </w:abstractNum>
  <w:abstractNum w:abstractNumId="10">
    <w:nsid w:val="7B83364A"/>
    <w:multiLevelType w:val="hybridMultilevel"/>
    <w:tmpl w:val="E1FE74E6"/>
    <w:lvl w:ilvl="0" w:tplc="F6D602F0">
      <w:start w:val="1"/>
      <w:numFmt w:val="bullet"/>
      <w:lvlText w:val="–"/>
      <w:lvlJc w:val="left"/>
      <w:pPr>
        <w:tabs>
          <w:tab w:val="num" w:pos="720"/>
        </w:tabs>
        <w:ind w:left="720" w:hanging="360"/>
      </w:pPr>
      <w:rPr>
        <w:rFonts w:ascii="Arial" w:hAnsi="Arial" w:hint="default"/>
      </w:rPr>
    </w:lvl>
    <w:lvl w:ilvl="1" w:tplc="0E2E4FB6">
      <w:start w:val="1"/>
      <w:numFmt w:val="bullet"/>
      <w:lvlText w:val="–"/>
      <w:lvlJc w:val="left"/>
      <w:pPr>
        <w:tabs>
          <w:tab w:val="num" w:pos="1440"/>
        </w:tabs>
        <w:ind w:left="1440" w:hanging="360"/>
      </w:pPr>
      <w:rPr>
        <w:rFonts w:ascii="Arial" w:hAnsi="Arial" w:hint="default"/>
      </w:rPr>
    </w:lvl>
    <w:lvl w:ilvl="2" w:tplc="6216485C">
      <w:start w:val="3062"/>
      <w:numFmt w:val="bullet"/>
      <w:lvlText w:val="•"/>
      <w:lvlJc w:val="left"/>
      <w:pPr>
        <w:tabs>
          <w:tab w:val="num" w:pos="2160"/>
        </w:tabs>
        <w:ind w:left="2160" w:hanging="360"/>
      </w:pPr>
      <w:rPr>
        <w:rFonts w:ascii="Arial" w:hAnsi="Arial" w:hint="default"/>
      </w:rPr>
    </w:lvl>
    <w:lvl w:ilvl="3" w:tplc="4BE4C5BA" w:tentative="1">
      <w:start w:val="1"/>
      <w:numFmt w:val="bullet"/>
      <w:lvlText w:val="–"/>
      <w:lvlJc w:val="left"/>
      <w:pPr>
        <w:tabs>
          <w:tab w:val="num" w:pos="2880"/>
        </w:tabs>
        <w:ind w:left="2880" w:hanging="360"/>
      </w:pPr>
      <w:rPr>
        <w:rFonts w:ascii="Arial" w:hAnsi="Arial" w:hint="default"/>
      </w:rPr>
    </w:lvl>
    <w:lvl w:ilvl="4" w:tplc="0BB20168" w:tentative="1">
      <w:start w:val="1"/>
      <w:numFmt w:val="bullet"/>
      <w:lvlText w:val="–"/>
      <w:lvlJc w:val="left"/>
      <w:pPr>
        <w:tabs>
          <w:tab w:val="num" w:pos="3600"/>
        </w:tabs>
        <w:ind w:left="3600" w:hanging="360"/>
      </w:pPr>
      <w:rPr>
        <w:rFonts w:ascii="Arial" w:hAnsi="Arial" w:hint="default"/>
      </w:rPr>
    </w:lvl>
    <w:lvl w:ilvl="5" w:tplc="45229E74" w:tentative="1">
      <w:start w:val="1"/>
      <w:numFmt w:val="bullet"/>
      <w:lvlText w:val="–"/>
      <w:lvlJc w:val="left"/>
      <w:pPr>
        <w:tabs>
          <w:tab w:val="num" w:pos="4320"/>
        </w:tabs>
        <w:ind w:left="4320" w:hanging="360"/>
      </w:pPr>
      <w:rPr>
        <w:rFonts w:ascii="Arial" w:hAnsi="Arial" w:hint="default"/>
      </w:rPr>
    </w:lvl>
    <w:lvl w:ilvl="6" w:tplc="5DDE8D0A" w:tentative="1">
      <w:start w:val="1"/>
      <w:numFmt w:val="bullet"/>
      <w:lvlText w:val="–"/>
      <w:lvlJc w:val="left"/>
      <w:pPr>
        <w:tabs>
          <w:tab w:val="num" w:pos="5040"/>
        </w:tabs>
        <w:ind w:left="5040" w:hanging="360"/>
      </w:pPr>
      <w:rPr>
        <w:rFonts w:ascii="Arial" w:hAnsi="Arial" w:hint="default"/>
      </w:rPr>
    </w:lvl>
    <w:lvl w:ilvl="7" w:tplc="42AC0CA6" w:tentative="1">
      <w:start w:val="1"/>
      <w:numFmt w:val="bullet"/>
      <w:lvlText w:val="–"/>
      <w:lvlJc w:val="left"/>
      <w:pPr>
        <w:tabs>
          <w:tab w:val="num" w:pos="5760"/>
        </w:tabs>
        <w:ind w:left="5760" w:hanging="360"/>
      </w:pPr>
      <w:rPr>
        <w:rFonts w:ascii="Arial" w:hAnsi="Arial" w:hint="default"/>
      </w:rPr>
    </w:lvl>
    <w:lvl w:ilvl="8" w:tplc="87566230" w:tentative="1">
      <w:start w:val="1"/>
      <w:numFmt w:val="bullet"/>
      <w:lvlText w:val="–"/>
      <w:lvlJc w:val="left"/>
      <w:pPr>
        <w:tabs>
          <w:tab w:val="num" w:pos="6480"/>
        </w:tabs>
        <w:ind w:left="6480" w:hanging="360"/>
      </w:pPr>
      <w:rPr>
        <w:rFonts w:ascii="Arial" w:hAnsi="Arial" w:hint="default"/>
      </w:rPr>
    </w:lvl>
  </w:abstractNum>
  <w:abstractNum w:abstractNumId="11">
    <w:nsid w:val="7BC330F5"/>
    <w:multiLevelType w:val="hybridMultilevel"/>
    <w:tmpl w:val="C2769C2A"/>
    <w:lvl w:ilvl="0" w:tplc="04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6"/>
  </w:num>
  <w:num w:numId="4">
    <w:abstractNumId w:val="8"/>
  </w:num>
  <w:num w:numId="5">
    <w:abstractNumId w:val="1"/>
  </w:num>
  <w:num w:numId="6">
    <w:abstractNumId w:val="0"/>
  </w:num>
  <w:num w:numId="7">
    <w:abstractNumId w:val="11"/>
  </w:num>
  <w:num w:numId="8">
    <w:abstractNumId w:val="1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3"/>
  </w:num>
  <w:num w:numId="12">
    <w:abstractNumId w:val="9"/>
  </w:num>
  <w:num w:numId="13">
    <w:abstractNumId w:val="7"/>
  </w:num>
  <w:num w:numId="1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320"/>
    <w:rsid w:val="00001C76"/>
    <w:rsid w:val="000020C0"/>
    <w:rsid w:val="00002160"/>
    <w:rsid w:val="00002A92"/>
    <w:rsid w:val="00002ACA"/>
    <w:rsid w:val="00002F90"/>
    <w:rsid w:val="000033A8"/>
    <w:rsid w:val="000033C6"/>
    <w:rsid w:val="00004076"/>
    <w:rsid w:val="000047C3"/>
    <w:rsid w:val="00004F5B"/>
    <w:rsid w:val="00005774"/>
    <w:rsid w:val="00005F49"/>
    <w:rsid w:val="00007449"/>
    <w:rsid w:val="00007949"/>
    <w:rsid w:val="000103FE"/>
    <w:rsid w:val="00010921"/>
    <w:rsid w:val="00010B58"/>
    <w:rsid w:val="00011005"/>
    <w:rsid w:val="00011283"/>
    <w:rsid w:val="000114BE"/>
    <w:rsid w:val="00011A53"/>
    <w:rsid w:val="00011FAA"/>
    <w:rsid w:val="00011FB1"/>
    <w:rsid w:val="00012357"/>
    <w:rsid w:val="000123D1"/>
    <w:rsid w:val="0001264C"/>
    <w:rsid w:val="00012D3C"/>
    <w:rsid w:val="000133BB"/>
    <w:rsid w:val="0001401B"/>
    <w:rsid w:val="000167DF"/>
    <w:rsid w:val="0001695D"/>
    <w:rsid w:val="000172F4"/>
    <w:rsid w:val="00017B09"/>
    <w:rsid w:val="00017FCF"/>
    <w:rsid w:val="00020824"/>
    <w:rsid w:val="00020E79"/>
    <w:rsid w:val="000210FF"/>
    <w:rsid w:val="00021A37"/>
    <w:rsid w:val="00021CA4"/>
    <w:rsid w:val="00022194"/>
    <w:rsid w:val="00022677"/>
    <w:rsid w:val="00022C4C"/>
    <w:rsid w:val="000231F4"/>
    <w:rsid w:val="00025100"/>
    <w:rsid w:val="00025E1D"/>
    <w:rsid w:val="00026336"/>
    <w:rsid w:val="00027555"/>
    <w:rsid w:val="0002783B"/>
    <w:rsid w:val="00030186"/>
    <w:rsid w:val="00030EA8"/>
    <w:rsid w:val="00031578"/>
    <w:rsid w:val="00031AA9"/>
    <w:rsid w:val="00032854"/>
    <w:rsid w:val="0003302A"/>
    <w:rsid w:val="00034BB9"/>
    <w:rsid w:val="00036F84"/>
    <w:rsid w:val="000375ED"/>
    <w:rsid w:val="000377EA"/>
    <w:rsid w:val="000410E5"/>
    <w:rsid w:val="0004152C"/>
    <w:rsid w:val="00044658"/>
    <w:rsid w:val="00045082"/>
    <w:rsid w:val="000451A8"/>
    <w:rsid w:val="00045417"/>
    <w:rsid w:val="00046A11"/>
    <w:rsid w:val="00046AB8"/>
    <w:rsid w:val="00046EDE"/>
    <w:rsid w:val="00047561"/>
    <w:rsid w:val="0005019A"/>
    <w:rsid w:val="000512BB"/>
    <w:rsid w:val="00051AFF"/>
    <w:rsid w:val="00052776"/>
    <w:rsid w:val="00052F7B"/>
    <w:rsid w:val="00053930"/>
    <w:rsid w:val="000543C0"/>
    <w:rsid w:val="00054445"/>
    <w:rsid w:val="000551A1"/>
    <w:rsid w:val="00055EC9"/>
    <w:rsid w:val="00055F99"/>
    <w:rsid w:val="00056B06"/>
    <w:rsid w:val="00057250"/>
    <w:rsid w:val="000575B5"/>
    <w:rsid w:val="00057830"/>
    <w:rsid w:val="00057BC9"/>
    <w:rsid w:val="00057CB5"/>
    <w:rsid w:val="00060151"/>
    <w:rsid w:val="00061EFB"/>
    <w:rsid w:val="0006267E"/>
    <w:rsid w:val="000627C6"/>
    <w:rsid w:val="00062EC6"/>
    <w:rsid w:val="00063AC6"/>
    <w:rsid w:val="00064ECF"/>
    <w:rsid w:val="00064FAD"/>
    <w:rsid w:val="00065630"/>
    <w:rsid w:val="0006595D"/>
    <w:rsid w:val="000663B9"/>
    <w:rsid w:val="0006684A"/>
    <w:rsid w:val="0006780A"/>
    <w:rsid w:val="00067A88"/>
    <w:rsid w:val="0007119C"/>
    <w:rsid w:val="00071A73"/>
    <w:rsid w:val="0007206C"/>
    <w:rsid w:val="00072453"/>
    <w:rsid w:val="00073349"/>
    <w:rsid w:val="00073456"/>
    <w:rsid w:val="00073C42"/>
    <w:rsid w:val="000755B5"/>
    <w:rsid w:val="0007633A"/>
    <w:rsid w:val="000768C1"/>
    <w:rsid w:val="00076FF5"/>
    <w:rsid w:val="000775AB"/>
    <w:rsid w:val="00077DD8"/>
    <w:rsid w:val="0008147A"/>
    <w:rsid w:val="00083457"/>
    <w:rsid w:val="00083AE6"/>
    <w:rsid w:val="00083DE3"/>
    <w:rsid w:val="000848C0"/>
    <w:rsid w:val="00085E38"/>
    <w:rsid w:val="000862ED"/>
    <w:rsid w:val="00086364"/>
    <w:rsid w:val="00086A31"/>
    <w:rsid w:val="00087C1D"/>
    <w:rsid w:val="00087EEE"/>
    <w:rsid w:val="00087F06"/>
    <w:rsid w:val="000902E8"/>
    <w:rsid w:val="00090A57"/>
    <w:rsid w:val="00091981"/>
    <w:rsid w:val="00091C52"/>
    <w:rsid w:val="000920BD"/>
    <w:rsid w:val="00092123"/>
    <w:rsid w:val="00093E50"/>
    <w:rsid w:val="00094B22"/>
    <w:rsid w:val="00095611"/>
    <w:rsid w:val="00096212"/>
    <w:rsid w:val="0009687E"/>
    <w:rsid w:val="0009739B"/>
    <w:rsid w:val="000A086F"/>
    <w:rsid w:val="000A11A7"/>
    <w:rsid w:val="000A1D31"/>
    <w:rsid w:val="000A26F4"/>
    <w:rsid w:val="000A2946"/>
    <w:rsid w:val="000A3A11"/>
    <w:rsid w:val="000A41C5"/>
    <w:rsid w:val="000A4DC2"/>
    <w:rsid w:val="000A5315"/>
    <w:rsid w:val="000A591F"/>
    <w:rsid w:val="000A5AD6"/>
    <w:rsid w:val="000A5F86"/>
    <w:rsid w:val="000A6336"/>
    <w:rsid w:val="000A6774"/>
    <w:rsid w:val="000A6EED"/>
    <w:rsid w:val="000A74EA"/>
    <w:rsid w:val="000A77A6"/>
    <w:rsid w:val="000B0B99"/>
    <w:rsid w:val="000B0F05"/>
    <w:rsid w:val="000B11F5"/>
    <w:rsid w:val="000B25B1"/>
    <w:rsid w:val="000B27BB"/>
    <w:rsid w:val="000B2B68"/>
    <w:rsid w:val="000B3B7A"/>
    <w:rsid w:val="000B4A31"/>
    <w:rsid w:val="000B4FD7"/>
    <w:rsid w:val="000B6D2C"/>
    <w:rsid w:val="000B7E3D"/>
    <w:rsid w:val="000C074E"/>
    <w:rsid w:val="000C14C1"/>
    <w:rsid w:val="000C2647"/>
    <w:rsid w:val="000C2DAC"/>
    <w:rsid w:val="000C3A4B"/>
    <w:rsid w:val="000C650F"/>
    <w:rsid w:val="000C6B37"/>
    <w:rsid w:val="000D00DD"/>
    <w:rsid w:val="000D0BAB"/>
    <w:rsid w:val="000D1026"/>
    <w:rsid w:val="000D19F4"/>
    <w:rsid w:val="000D25AC"/>
    <w:rsid w:val="000D4806"/>
    <w:rsid w:val="000D5200"/>
    <w:rsid w:val="000D52F3"/>
    <w:rsid w:val="000D6122"/>
    <w:rsid w:val="000D758A"/>
    <w:rsid w:val="000D77B5"/>
    <w:rsid w:val="000E1547"/>
    <w:rsid w:val="000E1E00"/>
    <w:rsid w:val="000E1EB5"/>
    <w:rsid w:val="000E2201"/>
    <w:rsid w:val="000E2477"/>
    <w:rsid w:val="000E24F9"/>
    <w:rsid w:val="000E3F2F"/>
    <w:rsid w:val="000E4756"/>
    <w:rsid w:val="000E48A4"/>
    <w:rsid w:val="000E4ECC"/>
    <w:rsid w:val="000E512F"/>
    <w:rsid w:val="000E58EE"/>
    <w:rsid w:val="000E6616"/>
    <w:rsid w:val="000E7166"/>
    <w:rsid w:val="000E7555"/>
    <w:rsid w:val="000F00D3"/>
    <w:rsid w:val="000F08BB"/>
    <w:rsid w:val="000F0D83"/>
    <w:rsid w:val="000F13DF"/>
    <w:rsid w:val="000F1EE7"/>
    <w:rsid w:val="000F2246"/>
    <w:rsid w:val="000F2916"/>
    <w:rsid w:val="000F3287"/>
    <w:rsid w:val="000F3AB3"/>
    <w:rsid w:val="000F433B"/>
    <w:rsid w:val="000F4BEF"/>
    <w:rsid w:val="000F519E"/>
    <w:rsid w:val="000F5D7C"/>
    <w:rsid w:val="000F60C9"/>
    <w:rsid w:val="000F762B"/>
    <w:rsid w:val="000F7AC7"/>
    <w:rsid w:val="00100CCE"/>
    <w:rsid w:val="0010112F"/>
    <w:rsid w:val="00101AA2"/>
    <w:rsid w:val="00101AC6"/>
    <w:rsid w:val="00101D0C"/>
    <w:rsid w:val="00101FE9"/>
    <w:rsid w:val="00102506"/>
    <w:rsid w:val="00103136"/>
    <w:rsid w:val="001038BF"/>
    <w:rsid w:val="00103FB1"/>
    <w:rsid w:val="00104BD6"/>
    <w:rsid w:val="00105F78"/>
    <w:rsid w:val="0010607E"/>
    <w:rsid w:val="001065AA"/>
    <w:rsid w:val="001065D7"/>
    <w:rsid w:val="001067F5"/>
    <w:rsid w:val="001067FF"/>
    <w:rsid w:val="00106AC3"/>
    <w:rsid w:val="00106F0C"/>
    <w:rsid w:val="00106F9A"/>
    <w:rsid w:val="00106FE2"/>
    <w:rsid w:val="001072C0"/>
    <w:rsid w:val="001077D8"/>
    <w:rsid w:val="00107C3A"/>
    <w:rsid w:val="00110559"/>
    <w:rsid w:val="00110755"/>
    <w:rsid w:val="00111454"/>
    <w:rsid w:val="00111EE9"/>
    <w:rsid w:val="001120A1"/>
    <w:rsid w:val="00112A78"/>
    <w:rsid w:val="00113043"/>
    <w:rsid w:val="00113F81"/>
    <w:rsid w:val="00114EB4"/>
    <w:rsid w:val="001155B8"/>
    <w:rsid w:val="001155D8"/>
    <w:rsid w:val="00115C3B"/>
    <w:rsid w:val="0011614D"/>
    <w:rsid w:val="00117126"/>
    <w:rsid w:val="00117B15"/>
    <w:rsid w:val="00120473"/>
    <w:rsid w:val="00120B93"/>
    <w:rsid w:val="00121508"/>
    <w:rsid w:val="0012156A"/>
    <w:rsid w:val="00121AC2"/>
    <w:rsid w:val="001224F0"/>
    <w:rsid w:val="00122743"/>
    <w:rsid w:val="0012303A"/>
    <w:rsid w:val="001231B6"/>
    <w:rsid w:val="001235E7"/>
    <w:rsid w:val="00123665"/>
    <w:rsid w:val="00123B51"/>
    <w:rsid w:val="00125443"/>
    <w:rsid w:val="001263CA"/>
    <w:rsid w:val="00126BA7"/>
    <w:rsid w:val="00127AD3"/>
    <w:rsid w:val="0013023F"/>
    <w:rsid w:val="0013041F"/>
    <w:rsid w:val="00130A5C"/>
    <w:rsid w:val="00130A88"/>
    <w:rsid w:val="00131748"/>
    <w:rsid w:val="00132CCB"/>
    <w:rsid w:val="00133026"/>
    <w:rsid w:val="00134203"/>
    <w:rsid w:val="00135071"/>
    <w:rsid w:val="00135EB0"/>
    <w:rsid w:val="001360B5"/>
    <w:rsid w:val="001362D5"/>
    <w:rsid w:val="0013691B"/>
    <w:rsid w:val="00136E4B"/>
    <w:rsid w:val="00137048"/>
    <w:rsid w:val="00137383"/>
    <w:rsid w:val="001379DE"/>
    <w:rsid w:val="00140E28"/>
    <w:rsid w:val="00142978"/>
    <w:rsid w:val="0014343A"/>
    <w:rsid w:val="00143869"/>
    <w:rsid w:val="00143F07"/>
    <w:rsid w:val="00144023"/>
    <w:rsid w:val="00146DE6"/>
    <w:rsid w:val="001471E4"/>
    <w:rsid w:val="00147305"/>
    <w:rsid w:val="001503B7"/>
    <w:rsid w:val="00150638"/>
    <w:rsid w:val="001507E8"/>
    <w:rsid w:val="0015111B"/>
    <w:rsid w:val="001526BD"/>
    <w:rsid w:val="00152FE2"/>
    <w:rsid w:val="0015386D"/>
    <w:rsid w:val="0015445A"/>
    <w:rsid w:val="0015486C"/>
    <w:rsid w:val="0015488F"/>
    <w:rsid w:val="00154C88"/>
    <w:rsid w:val="00156210"/>
    <w:rsid w:val="0015664B"/>
    <w:rsid w:val="001567B7"/>
    <w:rsid w:val="00157396"/>
    <w:rsid w:val="00157A32"/>
    <w:rsid w:val="00157C9C"/>
    <w:rsid w:val="00162392"/>
    <w:rsid w:val="001634AD"/>
    <w:rsid w:val="001639BD"/>
    <w:rsid w:val="00164498"/>
    <w:rsid w:val="00164603"/>
    <w:rsid w:val="0016478A"/>
    <w:rsid w:val="001649A0"/>
    <w:rsid w:val="00164BF9"/>
    <w:rsid w:val="00164EE2"/>
    <w:rsid w:val="00165134"/>
    <w:rsid w:val="0016551E"/>
    <w:rsid w:val="001659C3"/>
    <w:rsid w:val="001661E6"/>
    <w:rsid w:val="0016793B"/>
    <w:rsid w:val="00167D7B"/>
    <w:rsid w:val="00167F3F"/>
    <w:rsid w:val="0017033E"/>
    <w:rsid w:val="0017085B"/>
    <w:rsid w:val="00170CD5"/>
    <w:rsid w:val="00171E74"/>
    <w:rsid w:val="00172663"/>
    <w:rsid w:val="001737AF"/>
    <w:rsid w:val="001756F6"/>
    <w:rsid w:val="00175A58"/>
    <w:rsid w:val="0017649F"/>
    <w:rsid w:val="00176B67"/>
    <w:rsid w:val="00177065"/>
    <w:rsid w:val="00177D76"/>
    <w:rsid w:val="001803D8"/>
    <w:rsid w:val="00180AD4"/>
    <w:rsid w:val="00181899"/>
    <w:rsid w:val="00182932"/>
    <w:rsid w:val="00182E06"/>
    <w:rsid w:val="001842E5"/>
    <w:rsid w:val="00184848"/>
    <w:rsid w:val="001850D6"/>
    <w:rsid w:val="00185FC0"/>
    <w:rsid w:val="00186586"/>
    <w:rsid w:val="001911AC"/>
    <w:rsid w:val="001911C3"/>
    <w:rsid w:val="0019148F"/>
    <w:rsid w:val="0019161B"/>
    <w:rsid w:val="00192A7E"/>
    <w:rsid w:val="00192F62"/>
    <w:rsid w:val="001938BC"/>
    <w:rsid w:val="00193C02"/>
    <w:rsid w:val="001948A0"/>
    <w:rsid w:val="0019499E"/>
    <w:rsid w:val="001949F6"/>
    <w:rsid w:val="00195D07"/>
    <w:rsid w:val="00195F66"/>
    <w:rsid w:val="00196998"/>
    <w:rsid w:val="00197BA4"/>
    <w:rsid w:val="001A1456"/>
    <w:rsid w:val="001A1F56"/>
    <w:rsid w:val="001A20E4"/>
    <w:rsid w:val="001A2884"/>
    <w:rsid w:val="001A3681"/>
    <w:rsid w:val="001A3AFD"/>
    <w:rsid w:val="001A3CA5"/>
    <w:rsid w:val="001A3EC6"/>
    <w:rsid w:val="001A48AF"/>
    <w:rsid w:val="001A49D7"/>
    <w:rsid w:val="001A53DF"/>
    <w:rsid w:val="001A56C7"/>
    <w:rsid w:val="001A6DD2"/>
    <w:rsid w:val="001B010D"/>
    <w:rsid w:val="001B02EE"/>
    <w:rsid w:val="001B1FAD"/>
    <w:rsid w:val="001B2A8F"/>
    <w:rsid w:val="001B2F03"/>
    <w:rsid w:val="001B3B07"/>
    <w:rsid w:val="001B4582"/>
    <w:rsid w:val="001B59FA"/>
    <w:rsid w:val="001B5E86"/>
    <w:rsid w:val="001B620C"/>
    <w:rsid w:val="001B7B86"/>
    <w:rsid w:val="001B7B90"/>
    <w:rsid w:val="001C020C"/>
    <w:rsid w:val="001C06AA"/>
    <w:rsid w:val="001C0A76"/>
    <w:rsid w:val="001C11FA"/>
    <w:rsid w:val="001C1762"/>
    <w:rsid w:val="001C19BF"/>
    <w:rsid w:val="001C3694"/>
    <w:rsid w:val="001C44E7"/>
    <w:rsid w:val="001C46E4"/>
    <w:rsid w:val="001C5574"/>
    <w:rsid w:val="001C64AB"/>
    <w:rsid w:val="001C6890"/>
    <w:rsid w:val="001C76C5"/>
    <w:rsid w:val="001C7896"/>
    <w:rsid w:val="001C7CCA"/>
    <w:rsid w:val="001D04EE"/>
    <w:rsid w:val="001D07C2"/>
    <w:rsid w:val="001D0910"/>
    <w:rsid w:val="001D0D60"/>
    <w:rsid w:val="001D0FD7"/>
    <w:rsid w:val="001D125F"/>
    <w:rsid w:val="001D2861"/>
    <w:rsid w:val="001D30DD"/>
    <w:rsid w:val="001D4091"/>
    <w:rsid w:val="001D474F"/>
    <w:rsid w:val="001D4ECB"/>
    <w:rsid w:val="001D524E"/>
    <w:rsid w:val="001D5EFC"/>
    <w:rsid w:val="001D6156"/>
    <w:rsid w:val="001D61B8"/>
    <w:rsid w:val="001D64FD"/>
    <w:rsid w:val="001D6E5B"/>
    <w:rsid w:val="001D7A0B"/>
    <w:rsid w:val="001E01A3"/>
    <w:rsid w:val="001E068B"/>
    <w:rsid w:val="001E083E"/>
    <w:rsid w:val="001E16EB"/>
    <w:rsid w:val="001E201B"/>
    <w:rsid w:val="001E2551"/>
    <w:rsid w:val="001E291F"/>
    <w:rsid w:val="001E3893"/>
    <w:rsid w:val="001E3CBB"/>
    <w:rsid w:val="001E5959"/>
    <w:rsid w:val="001E6796"/>
    <w:rsid w:val="001E7E25"/>
    <w:rsid w:val="001F10AC"/>
    <w:rsid w:val="001F139C"/>
    <w:rsid w:val="001F1669"/>
    <w:rsid w:val="001F1702"/>
    <w:rsid w:val="001F1840"/>
    <w:rsid w:val="001F2638"/>
    <w:rsid w:val="001F29A1"/>
    <w:rsid w:val="001F2BE7"/>
    <w:rsid w:val="001F2F5B"/>
    <w:rsid w:val="001F3407"/>
    <w:rsid w:val="001F3815"/>
    <w:rsid w:val="001F3BD8"/>
    <w:rsid w:val="001F4088"/>
    <w:rsid w:val="001F41D0"/>
    <w:rsid w:val="001F4519"/>
    <w:rsid w:val="001F5199"/>
    <w:rsid w:val="001F57B5"/>
    <w:rsid w:val="001F5F6E"/>
    <w:rsid w:val="001F6F91"/>
    <w:rsid w:val="001F7B02"/>
    <w:rsid w:val="001F7C2B"/>
    <w:rsid w:val="00200145"/>
    <w:rsid w:val="00201518"/>
    <w:rsid w:val="00202049"/>
    <w:rsid w:val="00202279"/>
    <w:rsid w:val="00202BE0"/>
    <w:rsid w:val="002044FD"/>
    <w:rsid w:val="00204ECF"/>
    <w:rsid w:val="00205DF1"/>
    <w:rsid w:val="0020629E"/>
    <w:rsid w:val="002069C7"/>
    <w:rsid w:val="00210AC6"/>
    <w:rsid w:val="002110FB"/>
    <w:rsid w:val="0021177B"/>
    <w:rsid w:val="002121B2"/>
    <w:rsid w:val="0021354A"/>
    <w:rsid w:val="00214153"/>
    <w:rsid w:val="00214221"/>
    <w:rsid w:val="0021488F"/>
    <w:rsid w:val="00214FFD"/>
    <w:rsid w:val="0021595D"/>
    <w:rsid w:val="002164F7"/>
    <w:rsid w:val="0021683A"/>
    <w:rsid w:val="00217130"/>
    <w:rsid w:val="002177FD"/>
    <w:rsid w:val="00217AA4"/>
    <w:rsid w:val="00220CE6"/>
    <w:rsid w:val="00221014"/>
    <w:rsid w:val="0022140D"/>
    <w:rsid w:val="00221688"/>
    <w:rsid w:val="00221965"/>
    <w:rsid w:val="00222331"/>
    <w:rsid w:val="00222B5E"/>
    <w:rsid w:val="00222BFE"/>
    <w:rsid w:val="00222ED9"/>
    <w:rsid w:val="0022328E"/>
    <w:rsid w:val="002234ED"/>
    <w:rsid w:val="0022391A"/>
    <w:rsid w:val="00223BC8"/>
    <w:rsid w:val="002240FD"/>
    <w:rsid w:val="00224E60"/>
    <w:rsid w:val="00225067"/>
    <w:rsid w:val="00225263"/>
    <w:rsid w:val="00225F2F"/>
    <w:rsid w:val="00225F6B"/>
    <w:rsid w:val="00226695"/>
    <w:rsid w:val="00227E85"/>
    <w:rsid w:val="0023001E"/>
    <w:rsid w:val="002302A7"/>
    <w:rsid w:val="002302CD"/>
    <w:rsid w:val="0023103A"/>
    <w:rsid w:val="00231BB1"/>
    <w:rsid w:val="002321A0"/>
    <w:rsid w:val="00233162"/>
    <w:rsid w:val="00233777"/>
    <w:rsid w:val="00233868"/>
    <w:rsid w:val="002344EE"/>
    <w:rsid w:val="002354CF"/>
    <w:rsid w:val="00235662"/>
    <w:rsid w:val="00235759"/>
    <w:rsid w:val="00235D34"/>
    <w:rsid w:val="0023659E"/>
    <w:rsid w:val="00236BDF"/>
    <w:rsid w:val="0023789F"/>
    <w:rsid w:val="00237AF0"/>
    <w:rsid w:val="00237EB6"/>
    <w:rsid w:val="0024012A"/>
    <w:rsid w:val="002401F5"/>
    <w:rsid w:val="00240808"/>
    <w:rsid w:val="0024272E"/>
    <w:rsid w:val="00242798"/>
    <w:rsid w:val="002428B8"/>
    <w:rsid w:val="00242921"/>
    <w:rsid w:val="00243166"/>
    <w:rsid w:val="00243CBA"/>
    <w:rsid w:val="00244B7C"/>
    <w:rsid w:val="00244E98"/>
    <w:rsid w:val="00244EF2"/>
    <w:rsid w:val="00245910"/>
    <w:rsid w:val="00245C3D"/>
    <w:rsid w:val="002469F1"/>
    <w:rsid w:val="0024758D"/>
    <w:rsid w:val="00250B20"/>
    <w:rsid w:val="00251DAC"/>
    <w:rsid w:val="00251DFA"/>
    <w:rsid w:val="0025221F"/>
    <w:rsid w:val="0025287D"/>
    <w:rsid w:val="00252CCB"/>
    <w:rsid w:val="00252D4E"/>
    <w:rsid w:val="00254295"/>
    <w:rsid w:val="0025474F"/>
    <w:rsid w:val="00254ABC"/>
    <w:rsid w:val="00255051"/>
    <w:rsid w:val="002553E9"/>
    <w:rsid w:val="0025697E"/>
    <w:rsid w:val="00257528"/>
    <w:rsid w:val="002576FF"/>
    <w:rsid w:val="00257D97"/>
    <w:rsid w:val="00257F7E"/>
    <w:rsid w:val="00261808"/>
    <w:rsid w:val="002624DF"/>
    <w:rsid w:val="00262587"/>
    <w:rsid w:val="002638DC"/>
    <w:rsid w:val="00263BEE"/>
    <w:rsid w:val="0026470F"/>
    <w:rsid w:val="00264DBB"/>
    <w:rsid w:val="00265519"/>
    <w:rsid w:val="0026568E"/>
    <w:rsid w:val="00266890"/>
    <w:rsid w:val="00266901"/>
    <w:rsid w:val="00266A3B"/>
    <w:rsid w:val="00266D0C"/>
    <w:rsid w:val="002679C3"/>
    <w:rsid w:val="0027050B"/>
    <w:rsid w:val="00270EAE"/>
    <w:rsid w:val="002714B9"/>
    <w:rsid w:val="00271FF9"/>
    <w:rsid w:val="00272DD9"/>
    <w:rsid w:val="00273070"/>
    <w:rsid w:val="00273776"/>
    <w:rsid w:val="002738B0"/>
    <w:rsid w:val="002738CD"/>
    <w:rsid w:val="00274128"/>
    <w:rsid w:val="00274425"/>
    <w:rsid w:val="0027475E"/>
    <w:rsid w:val="00274B12"/>
    <w:rsid w:val="002757AF"/>
    <w:rsid w:val="0027602A"/>
    <w:rsid w:val="00276C72"/>
    <w:rsid w:val="00276E71"/>
    <w:rsid w:val="00277F82"/>
    <w:rsid w:val="00280698"/>
    <w:rsid w:val="00280A79"/>
    <w:rsid w:val="00280D04"/>
    <w:rsid w:val="00280D71"/>
    <w:rsid w:val="00280DEA"/>
    <w:rsid w:val="002823A4"/>
    <w:rsid w:val="00282DB7"/>
    <w:rsid w:val="00283135"/>
    <w:rsid w:val="002831F2"/>
    <w:rsid w:val="00284249"/>
    <w:rsid w:val="002843AF"/>
    <w:rsid w:val="00284524"/>
    <w:rsid w:val="00284C97"/>
    <w:rsid w:val="002852BE"/>
    <w:rsid w:val="00287951"/>
    <w:rsid w:val="00287F14"/>
    <w:rsid w:val="002904E3"/>
    <w:rsid w:val="002907A9"/>
    <w:rsid w:val="00290AEF"/>
    <w:rsid w:val="00290BE2"/>
    <w:rsid w:val="00290D9F"/>
    <w:rsid w:val="00290FEF"/>
    <w:rsid w:val="00291611"/>
    <w:rsid w:val="0029296E"/>
    <w:rsid w:val="00293E6E"/>
    <w:rsid w:val="00294468"/>
    <w:rsid w:val="00294508"/>
    <w:rsid w:val="002946FE"/>
    <w:rsid w:val="00295222"/>
    <w:rsid w:val="002958FD"/>
    <w:rsid w:val="00295B0A"/>
    <w:rsid w:val="00296433"/>
    <w:rsid w:val="00296E64"/>
    <w:rsid w:val="0029768B"/>
    <w:rsid w:val="0029773F"/>
    <w:rsid w:val="002A0DC8"/>
    <w:rsid w:val="002A0DFD"/>
    <w:rsid w:val="002A1700"/>
    <w:rsid w:val="002A1E47"/>
    <w:rsid w:val="002A3A3D"/>
    <w:rsid w:val="002A521B"/>
    <w:rsid w:val="002A7069"/>
    <w:rsid w:val="002A74D6"/>
    <w:rsid w:val="002B0C8D"/>
    <w:rsid w:val="002B194B"/>
    <w:rsid w:val="002B2F55"/>
    <w:rsid w:val="002B3B3B"/>
    <w:rsid w:val="002B4C6E"/>
    <w:rsid w:val="002B52C6"/>
    <w:rsid w:val="002B57DB"/>
    <w:rsid w:val="002B6156"/>
    <w:rsid w:val="002B6BDA"/>
    <w:rsid w:val="002B71B0"/>
    <w:rsid w:val="002B7477"/>
    <w:rsid w:val="002C0D28"/>
    <w:rsid w:val="002C1230"/>
    <w:rsid w:val="002C131F"/>
    <w:rsid w:val="002C1DFB"/>
    <w:rsid w:val="002C207A"/>
    <w:rsid w:val="002C2690"/>
    <w:rsid w:val="002C2DC5"/>
    <w:rsid w:val="002C3B49"/>
    <w:rsid w:val="002C42EE"/>
    <w:rsid w:val="002C4653"/>
    <w:rsid w:val="002C46A5"/>
    <w:rsid w:val="002C4F20"/>
    <w:rsid w:val="002C5075"/>
    <w:rsid w:val="002C51A8"/>
    <w:rsid w:val="002C7AEB"/>
    <w:rsid w:val="002C7C5B"/>
    <w:rsid w:val="002D044C"/>
    <w:rsid w:val="002D233C"/>
    <w:rsid w:val="002D2EF7"/>
    <w:rsid w:val="002D3FAD"/>
    <w:rsid w:val="002D488B"/>
    <w:rsid w:val="002D53AF"/>
    <w:rsid w:val="002D54EB"/>
    <w:rsid w:val="002D5B2B"/>
    <w:rsid w:val="002D5BA2"/>
    <w:rsid w:val="002D5CFC"/>
    <w:rsid w:val="002D6FEE"/>
    <w:rsid w:val="002D718C"/>
    <w:rsid w:val="002D7298"/>
    <w:rsid w:val="002E11B9"/>
    <w:rsid w:val="002E2938"/>
    <w:rsid w:val="002E2CB4"/>
    <w:rsid w:val="002E315D"/>
    <w:rsid w:val="002E333E"/>
    <w:rsid w:val="002E4968"/>
    <w:rsid w:val="002E4B12"/>
    <w:rsid w:val="002E5DC2"/>
    <w:rsid w:val="002E5EC2"/>
    <w:rsid w:val="002E60AB"/>
    <w:rsid w:val="002E6767"/>
    <w:rsid w:val="002E713F"/>
    <w:rsid w:val="002F00C5"/>
    <w:rsid w:val="002F00E0"/>
    <w:rsid w:val="002F03FD"/>
    <w:rsid w:val="002F0FC4"/>
    <w:rsid w:val="002F159F"/>
    <w:rsid w:val="002F28D8"/>
    <w:rsid w:val="002F2B4C"/>
    <w:rsid w:val="002F35E8"/>
    <w:rsid w:val="002F47AD"/>
    <w:rsid w:val="002F4D9A"/>
    <w:rsid w:val="002F5790"/>
    <w:rsid w:val="002F5D60"/>
    <w:rsid w:val="002F69C6"/>
    <w:rsid w:val="002F6FEC"/>
    <w:rsid w:val="003003D5"/>
    <w:rsid w:val="003006CA"/>
    <w:rsid w:val="00300B8E"/>
    <w:rsid w:val="00300E37"/>
    <w:rsid w:val="003017A4"/>
    <w:rsid w:val="003026E6"/>
    <w:rsid w:val="0030336D"/>
    <w:rsid w:val="00303FBB"/>
    <w:rsid w:val="0030416E"/>
    <w:rsid w:val="003044EF"/>
    <w:rsid w:val="00304DC0"/>
    <w:rsid w:val="003052A7"/>
    <w:rsid w:val="00305DC4"/>
    <w:rsid w:val="003065FD"/>
    <w:rsid w:val="0031062D"/>
    <w:rsid w:val="00310B3E"/>
    <w:rsid w:val="003114E5"/>
    <w:rsid w:val="00311826"/>
    <w:rsid w:val="00313945"/>
    <w:rsid w:val="00313C83"/>
    <w:rsid w:val="00313DC6"/>
    <w:rsid w:val="00314488"/>
    <w:rsid w:val="00314E63"/>
    <w:rsid w:val="0031509D"/>
    <w:rsid w:val="003155DC"/>
    <w:rsid w:val="00315AC3"/>
    <w:rsid w:val="00316644"/>
    <w:rsid w:val="00316AD7"/>
    <w:rsid w:val="00316B82"/>
    <w:rsid w:val="00317098"/>
    <w:rsid w:val="003172E5"/>
    <w:rsid w:val="00317BEA"/>
    <w:rsid w:val="00317FB1"/>
    <w:rsid w:val="0032098B"/>
    <w:rsid w:val="003214AE"/>
    <w:rsid w:val="003217E5"/>
    <w:rsid w:val="00322B60"/>
    <w:rsid w:val="00323455"/>
    <w:rsid w:val="003237AF"/>
    <w:rsid w:val="00323927"/>
    <w:rsid w:val="0032434F"/>
    <w:rsid w:val="00324557"/>
    <w:rsid w:val="00324DCD"/>
    <w:rsid w:val="003250F2"/>
    <w:rsid w:val="0032594D"/>
    <w:rsid w:val="003264AA"/>
    <w:rsid w:val="00326647"/>
    <w:rsid w:val="0032775A"/>
    <w:rsid w:val="00327C47"/>
    <w:rsid w:val="00330788"/>
    <w:rsid w:val="0033129D"/>
    <w:rsid w:val="003324E2"/>
    <w:rsid w:val="003327DC"/>
    <w:rsid w:val="0033283E"/>
    <w:rsid w:val="003338D5"/>
    <w:rsid w:val="003341BA"/>
    <w:rsid w:val="00334B24"/>
    <w:rsid w:val="00335236"/>
    <w:rsid w:val="0033527C"/>
    <w:rsid w:val="0033544D"/>
    <w:rsid w:val="0033611E"/>
    <w:rsid w:val="00336575"/>
    <w:rsid w:val="00337211"/>
    <w:rsid w:val="00337623"/>
    <w:rsid w:val="00341274"/>
    <w:rsid w:val="0034296D"/>
    <w:rsid w:val="003430B6"/>
    <w:rsid w:val="003434C6"/>
    <w:rsid w:val="0034437D"/>
    <w:rsid w:val="00345DEA"/>
    <w:rsid w:val="00345F90"/>
    <w:rsid w:val="00346631"/>
    <w:rsid w:val="0034769A"/>
    <w:rsid w:val="003476A1"/>
    <w:rsid w:val="0035061C"/>
    <w:rsid w:val="003514CD"/>
    <w:rsid w:val="00351C94"/>
    <w:rsid w:val="00353783"/>
    <w:rsid w:val="003539B8"/>
    <w:rsid w:val="00353A08"/>
    <w:rsid w:val="00353FDB"/>
    <w:rsid w:val="003549EB"/>
    <w:rsid w:val="00354C75"/>
    <w:rsid w:val="003552C8"/>
    <w:rsid w:val="00355E5F"/>
    <w:rsid w:val="00360211"/>
    <w:rsid w:val="00361075"/>
    <w:rsid w:val="00361538"/>
    <w:rsid w:val="00361D72"/>
    <w:rsid w:val="00361E31"/>
    <w:rsid w:val="003626DE"/>
    <w:rsid w:val="00362CE2"/>
    <w:rsid w:val="00362D53"/>
    <w:rsid w:val="00362DB7"/>
    <w:rsid w:val="00363312"/>
    <w:rsid w:val="003636D3"/>
    <w:rsid w:val="003636F9"/>
    <w:rsid w:val="00363F8E"/>
    <w:rsid w:val="003649AF"/>
    <w:rsid w:val="00364A48"/>
    <w:rsid w:val="00364A9A"/>
    <w:rsid w:val="00364B51"/>
    <w:rsid w:val="0036513C"/>
    <w:rsid w:val="0036714E"/>
    <w:rsid w:val="00367444"/>
    <w:rsid w:val="0036777E"/>
    <w:rsid w:val="00367850"/>
    <w:rsid w:val="00367C76"/>
    <w:rsid w:val="00367F5B"/>
    <w:rsid w:val="00370F67"/>
    <w:rsid w:val="00371A6C"/>
    <w:rsid w:val="0037239C"/>
    <w:rsid w:val="003738D9"/>
    <w:rsid w:val="003739C4"/>
    <w:rsid w:val="00373FE3"/>
    <w:rsid w:val="00375F88"/>
    <w:rsid w:val="003779B1"/>
    <w:rsid w:val="00377D5D"/>
    <w:rsid w:val="00380384"/>
    <w:rsid w:val="0038135B"/>
    <w:rsid w:val="00381461"/>
    <w:rsid w:val="0038169D"/>
    <w:rsid w:val="00381784"/>
    <w:rsid w:val="003818F6"/>
    <w:rsid w:val="00381FA1"/>
    <w:rsid w:val="003824C8"/>
    <w:rsid w:val="00382DE3"/>
    <w:rsid w:val="0038352B"/>
    <w:rsid w:val="00384773"/>
    <w:rsid w:val="0038584A"/>
    <w:rsid w:val="00385F7F"/>
    <w:rsid w:val="003877AE"/>
    <w:rsid w:val="00387CFE"/>
    <w:rsid w:val="00390228"/>
    <w:rsid w:val="00390D43"/>
    <w:rsid w:val="0039146D"/>
    <w:rsid w:val="00391AA1"/>
    <w:rsid w:val="00391FFD"/>
    <w:rsid w:val="00392B69"/>
    <w:rsid w:val="00392E06"/>
    <w:rsid w:val="00393923"/>
    <w:rsid w:val="0039435D"/>
    <w:rsid w:val="0039448A"/>
    <w:rsid w:val="003947B1"/>
    <w:rsid w:val="00394CB0"/>
    <w:rsid w:val="00395482"/>
    <w:rsid w:val="0039593B"/>
    <w:rsid w:val="00395E02"/>
    <w:rsid w:val="00396217"/>
    <w:rsid w:val="00396A11"/>
    <w:rsid w:val="00397EBE"/>
    <w:rsid w:val="003A1002"/>
    <w:rsid w:val="003A15C1"/>
    <w:rsid w:val="003A1CF6"/>
    <w:rsid w:val="003A2116"/>
    <w:rsid w:val="003A3754"/>
    <w:rsid w:val="003A3E01"/>
    <w:rsid w:val="003A4806"/>
    <w:rsid w:val="003A4DC9"/>
    <w:rsid w:val="003A5170"/>
    <w:rsid w:val="003A51C9"/>
    <w:rsid w:val="003A5945"/>
    <w:rsid w:val="003A62C3"/>
    <w:rsid w:val="003A693E"/>
    <w:rsid w:val="003A69C3"/>
    <w:rsid w:val="003A730C"/>
    <w:rsid w:val="003A7555"/>
    <w:rsid w:val="003A7C19"/>
    <w:rsid w:val="003A7EF7"/>
    <w:rsid w:val="003A7F92"/>
    <w:rsid w:val="003B0AA0"/>
    <w:rsid w:val="003B0AC6"/>
    <w:rsid w:val="003B1A4C"/>
    <w:rsid w:val="003B1BE2"/>
    <w:rsid w:val="003B1E19"/>
    <w:rsid w:val="003B33FB"/>
    <w:rsid w:val="003B3AE9"/>
    <w:rsid w:val="003B54E0"/>
    <w:rsid w:val="003B579E"/>
    <w:rsid w:val="003B601E"/>
    <w:rsid w:val="003B784F"/>
    <w:rsid w:val="003B78C0"/>
    <w:rsid w:val="003C0353"/>
    <w:rsid w:val="003C10A7"/>
    <w:rsid w:val="003C13B8"/>
    <w:rsid w:val="003C13C6"/>
    <w:rsid w:val="003C1C4B"/>
    <w:rsid w:val="003C1D76"/>
    <w:rsid w:val="003C1E94"/>
    <w:rsid w:val="003C2169"/>
    <w:rsid w:val="003C270F"/>
    <w:rsid w:val="003C29A0"/>
    <w:rsid w:val="003C2C5D"/>
    <w:rsid w:val="003C2F14"/>
    <w:rsid w:val="003C32F0"/>
    <w:rsid w:val="003C50A4"/>
    <w:rsid w:val="003C53D6"/>
    <w:rsid w:val="003C5A7F"/>
    <w:rsid w:val="003C5BAF"/>
    <w:rsid w:val="003C5ED0"/>
    <w:rsid w:val="003C73BB"/>
    <w:rsid w:val="003C748B"/>
    <w:rsid w:val="003C7AA9"/>
    <w:rsid w:val="003C7CED"/>
    <w:rsid w:val="003D060D"/>
    <w:rsid w:val="003D11B1"/>
    <w:rsid w:val="003D12E0"/>
    <w:rsid w:val="003D1649"/>
    <w:rsid w:val="003D1821"/>
    <w:rsid w:val="003D18A2"/>
    <w:rsid w:val="003D3265"/>
    <w:rsid w:val="003D35F7"/>
    <w:rsid w:val="003D3925"/>
    <w:rsid w:val="003D3E2E"/>
    <w:rsid w:val="003D44EF"/>
    <w:rsid w:val="003D4DD6"/>
    <w:rsid w:val="003D60C3"/>
    <w:rsid w:val="003D6900"/>
    <w:rsid w:val="003D79CD"/>
    <w:rsid w:val="003E079D"/>
    <w:rsid w:val="003E0FEE"/>
    <w:rsid w:val="003E1753"/>
    <w:rsid w:val="003E200F"/>
    <w:rsid w:val="003E2779"/>
    <w:rsid w:val="003E59D1"/>
    <w:rsid w:val="003E633B"/>
    <w:rsid w:val="003E7C60"/>
    <w:rsid w:val="003E7EBA"/>
    <w:rsid w:val="003E7FB1"/>
    <w:rsid w:val="003F00C5"/>
    <w:rsid w:val="003F0727"/>
    <w:rsid w:val="003F0876"/>
    <w:rsid w:val="003F0A78"/>
    <w:rsid w:val="003F1546"/>
    <w:rsid w:val="003F1A3F"/>
    <w:rsid w:val="003F3471"/>
    <w:rsid w:val="003F48AA"/>
    <w:rsid w:val="003F4981"/>
    <w:rsid w:val="003F4D6D"/>
    <w:rsid w:val="003F4E14"/>
    <w:rsid w:val="003F4F43"/>
    <w:rsid w:val="003F540A"/>
    <w:rsid w:val="003F680E"/>
    <w:rsid w:val="003F7398"/>
    <w:rsid w:val="003F7D7B"/>
    <w:rsid w:val="00400197"/>
    <w:rsid w:val="004002DC"/>
    <w:rsid w:val="00400D22"/>
    <w:rsid w:val="004010B0"/>
    <w:rsid w:val="00401F93"/>
    <w:rsid w:val="0040280C"/>
    <w:rsid w:val="00402F9B"/>
    <w:rsid w:val="0040329D"/>
    <w:rsid w:val="004045E5"/>
    <w:rsid w:val="00404B4A"/>
    <w:rsid w:val="00404C0F"/>
    <w:rsid w:val="00404E13"/>
    <w:rsid w:val="004054E9"/>
    <w:rsid w:val="0040633D"/>
    <w:rsid w:val="00406929"/>
    <w:rsid w:val="00407CAC"/>
    <w:rsid w:val="004107E6"/>
    <w:rsid w:val="00411DD5"/>
    <w:rsid w:val="004128D6"/>
    <w:rsid w:val="0041321B"/>
    <w:rsid w:val="00420853"/>
    <w:rsid w:val="00420C41"/>
    <w:rsid w:val="00421E04"/>
    <w:rsid w:val="0042215F"/>
    <w:rsid w:val="00422163"/>
    <w:rsid w:val="00422BE1"/>
    <w:rsid w:val="004239D8"/>
    <w:rsid w:val="004240D5"/>
    <w:rsid w:val="00424A72"/>
    <w:rsid w:val="00424D6E"/>
    <w:rsid w:val="004254DF"/>
    <w:rsid w:val="00425837"/>
    <w:rsid w:val="0042646B"/>
    <w:rsid w:val="00426909"/>
    <w:rsid w:val="00426BB7"/>
    <w:rsid w:val="00427387"/>
    <w:rsid w:val="0042764D"/>
    <w:rsid w:val="00427F60"/>
    <w:rsid w:val="004300DC"/>
    <w:rsid w:val="0043039E"/>
    <w:rsid w:val="00430452"/>
    <w:rsid w:val="00432858"/>
    <w:rsid w:val="00432D00"/>
    <w:rsid w:val="00433489"/>
    <w:rsid w:val="004335FF"/>
    <w:rsid w:val="004340BA"/>
    <w:rsid w:val="0043467E"/>
    <w:rsid w:val="00434808"/>
    <w:rsid w:val="0043517C"/>
    <w:rsid w:val="004351C1"/>
    <w:rsid w:val="00435D83"/>
    <w:rsid w:val="00436AEE"/>
    <w:rsid w:val="00436FC1"/>
    <w:rsid w:val="00437386"/>
    <w:rsid w:val="004376BD"/>
    <w:rsid w:val="00440E60"/>
    <w:rsid w:val="00441151"/>
    <w:rsid w:val="004414B8"/>
    <w:rsid w:val="004415FB"/>
    <w:rsid w:val="00442C0D"/>
    <w:rsid w:val="004430A5"/>
    <w:rsid w:val="00443826"/>
    <w:rsid w:val="00444738"/>
    <w:rsid w:val="00444BE4"/>
    <w:rsid w:val="004452B9"/>
    <w:rsid w:val="004471CE"/>
    <w:rsid w:val="00450298"/>
    <w:rsid w:val="00450C48"/>
    <w:rsid w:val="00451F42"/>
    <w:rsid w:val="00452E54"/>
    <w:rsid w:val="004530DE"/>
    <w:rsid w:val="0045322C"/>
    <w:rsid w:val="00454398"/>
    <w:rsid w:val="00454CC9"/>
    <w:rsid w:val="00454D22"/>
    <w:rsid w:val="00455E7A"/>
    <w:rsid w:val="00456A27"/>
    <w:rsid w:val="00457FB3"/>
    <w:rsid w:val="00457FDE"/>
    <w:rsid w:val="004612EC"/>
    <w:rsid w:val="00461C28"/>
    <w:rsid w:val="00461CFB"/>
    <w:rsid w:val="00461D98"/>
    <w:rsid w:val="004622A5"/>
    <w:rsid w:val="004624A3"/>
    <w:rsid w:val="00462A05"/>
    <w:rsid w:val="0046329D"/>
    <w:rsid w:val="0046624A"/>
    <w:rsid w:val="0046666D"/>
    <w:rsid w:val="00467A29"/>
    <w:rsid w:val="00467B69"/>
    <w:rsid w:val="00470038"/>
    <w:rsid w:val="00470D36"/>
    <w:rsid w:val="0047128F"/>
    <w:rsid w:val="004725A9"/>
    <w:rsid w:val="00473426"/>
    <w:rsid w:val="00473754"/>
    <w:rsid w:val="00473944"/>
    <w:rsid w:val="00474060"/>
    <w:rsid w:val="00474BDC"/>
    <w:rsid w:val="00474D44"/>
    <w:rsid w:val="00474F44"/>
    <w:rsid w:val="004754CE"/>
    <w:rsid w:val="00476791"/>
    <w:rsid w:val="0047692C"/>
    <w:rsid w:val="00477672"/>
    <w:rsid w:val="00477D27"/>
    <w:rsid w:val="004800A8"/>
    <w:rsid w:val="0048015F"/>
    <w:rsid w:val="00480B4B"/>
    <w:rsid w:val="00481141"/>
    <w:rsid w:val="00481642"/>
    <w:rsid w:val="00481D44"/>
    <w:rsid w:val="00481D77"/>
    <w:rsid w:val="00481F84"/>
    <w:rsid w:val="00482D89"/>
    <w:rsid w:val="004844D3"/>
    <w:rsid w:val="00484F59"/>
    <w:rsid w:val="0048520A"/>
    <w:rsid w:val="00485376"/>
    <w:rsid w:val="0048570F"/>
    <w:rsid w:val="00485F12"/>
    <w:rsid w:val="00485FF9"/>
    <w:rsid w:val="00486540"/>
    <w:rsid w:val="00486F39"/>
    <w:rsid w:val="00487090"/>
    <w:rsid w:val="00487F1D"/>
    <w:rsid w:val="0049324A"/>
    <w:rsid w:val="0049325B"/>
    <w:rsid w:val="004934B2"/>
    <w:rsid w:val="00493A37"/>
    <w:rsid w:val="004945AD"/>
    <w:rsid w:val="00496DC5"/>
    <w:rsid w:val="004A0A28"/>
    <w:rsid w:val="004A0B0D"/>
    <w:rsid w:val="004A2F45"/>
    <w:rsid w:val="004A360E"/>
    <w:rsid w:val="004A4093"/>
    <w:rsid w:val="004A43B9"/>
    <w:rsid w:val="004A4659"/>
    <w:rsid w:val="004A4923"/>
    <w:rsid w:val="004A4968"/>
    <w:rsid w:val="004A4ED9"/>
    <w:rsid w:val="004A5660"/>
    <w:rsid w:val="004A574A"/>
    <w:rsid w:val="004A57B1"/>
    <w:rsid w:val="004A5A2F"/>
    <w:rsid w:val="004A656D"/>
    <w:rsid w:val="004A73B7"/>
    <w:rsid w:val="004B02A2"/>
    <w:rsid w:val="004B0763"/>
    <w:rsid w:val="004B0E86"/>
    <w:rsid w:val="004B2890"/>
    <w:rsid w:val="004B2A52"/>
    <w:rsid w:val="004B3622"/>
    <w:rsid w:val="004B37FF"/>
    <w:rsid w:val="004B38E1"/>
    <w:rsid w:val="004B3FBF"/>
    <w:rsid w:val="004B45F0"/>
    <w:rsid w:val="004B461B"/>
    <w:rsid w:val="004B4C96"/>
    <w:rsid w:val="004B514E"/>
    <w:rsid w:val="004B5627"/>
    <w:rsid w:val="004B5833"/>
    <w:rsid w:val="004B6B5D"/>
    <w:rsid w:val="004B6CEF"/>
    <w:rsid w:val="004B7D22"/>
    <w:rsid w:val="004C05A8"/>
    <w:rsid w:val="004C123B"/>
    <w:rsid w:val="004C15EE"/>
    <w:rsid w:val="004C1AC1"/>
    <w:rsid w:val="004C2115"/>
    <w:rsid w:val="004C4315"/>
    <w:rsid w:val="004C46F0"/>
    <w:rsid w:val="004C48A5"/>
    <w:rsid w:val="004C4C09"/>
    <w:rsid w:val="004C4C8F"/>
    <w:rsid w:val="004C4DAD"/>
    <w:rsid w:val="004C5D06"/>
    <w:rsid w:val="004C657C"/>
    <w:rsid w:val="004D0008"/>
    <w:rsid w:val="004D026D"/>
    <w:rsid w:val="004D03D2"/>
    <w:rsid w:val="004D0BC0"/>
    <w:rsid w:val="004D108A"/>
    <w:rsid w:val="004D119B"/>
    <w:rsid w:val="004D159C"/>
    <w:rsid w:val="004D1EEB"/>
    <w:rsid w:val="004D4638"/>
    <w:rsid w:val="004D54C6"/>
    <w:rsid w:val="004D595C"/>
    <w:rsid w:val="004D5B92"/>
    <w:rsid w:val="004D6791"/>
    <w:rsid w:val="004D67FB"/>
    <w:rsid w:val="004D7291"/>
    <w:rsid w:val="004D7336"/>
    <w:rsid w:val="004D7CAE"/>
    <w:rsid w:val="004D7CE2"/>
    <w:rsid w:val="004E03B4"/>
    <w:rsid w:val="004E0AC6"/>
    <w:rsid w:val="004E369C"/>
    <w:rsid w:val="004E3FCE"/>
    <w:rsid w:val="004E518D"/>
    <w:rsid w:val="004E5728"/>
    <w:rsid w:val="004E577A"/>
    <w:rsid w:val="004E5A0E"/>
    <w:rsid w:val="004E6011"/>
    <w:rsid w:val="004E67FC"/>
    <w:rsid w:val="004E750D"/>
    <w:rsid w:val="004E7945"/>
    <w:rsid w:val="004E7D0D"/>
    <w:rsid w:val="004F0369"/>
    <w:rsid w:val="004F040F"/>
    <w:rsid w:val="004F083C"/>
    <w:rsid w:val="004F0AE4"/>
    <w:rsid w:val="004F120F"/>
    <w:rsid w:val="004F17BB"/>
    <w:rsid w:val="004F1BC7"/>
    <w:rsid w:val="004F28C8"/>
    <w:rsid w:val="004F2D98"/>
    <w:rsid w:val="004F32A6"/>
    <w:rsid w:val="004F5167"/>
    <w:rsid w:val="004F70BE"/>
    <w:rsid w:val="004F77EC"/>
    <w:rsid w:val="00500547"/>
    <w:rsid w:val="00501E42"/>
    <w:rsid w:val="00501EE8"/>
    <w:rsid w:val="00502028"/>
    <w:rsid w:val="00502B0C"/>
    <w:rsid w:val="0050388B"/>
    <w:rsid w:val="00503993"/>
    <w:rsid w:val="00503F9D"/>
    <w:rsid w:val="00505A2D"/>
    <w:rsid w:val="005062A0"/>
    <w:rsid w:val="005064FD"/>
    <w:rsid w:val="00507091"/>
    <w:rsid w:val="005074C4"/>
    <w:rsid w:val="005079CC"/>
    <w:rsid w:val="00507E55"/>
    <w:rsid w:val="005109A0"/>
    <w:rsid w:val="005117FC"/>
    <w:rsid w:val="00511E2F"/>
    <w:rsid w:val="005120C5"/>
    <w:rsid w:val="00512A57"/>
    <w:rsid w:val="00512E95"/>
    <w:rsid w:val="00513277"/>
    <w:rsid w:val="005135D7"/>
    <w:rsid w:val="00513742"/>
    <w:rsid w:val="00514742"/>
    <w:rsid w:val="00514BFF"/>
    <w:rsid w:val="00514ED9"/>
    <w:rsid w:val="00515B5F"/>
    <w:rsid w:val="00515DAE"/>
    <w:rsid w:val="0051611A"/>
    <w:rsid w:val="00516665"/>
    <w:rsid w:val="0051746B"/>
    <w:rsid w:val="00517BA4"/>
    <w:rsid w:val="00520036"/>
    <w:rsid w:val="005201AC"/>
    <w:rsid w:val="00520213"/>
    <w:rsid w:val="0052055F"/>
    <w:rsid w:val="00520736"/>
    <w:rsid w:val="005218BB"/>
    <w:rsid w:val="0052348B"/>
    <w:rsid w:val="005235F1"/>
    <w:rsid w:val="005241BE"/>
    <w:rsid w:val="00526375"/>
    <w:rsid w:val="00526A64"/>
    <w:rsid w:val="00526BC4"/>
    <w:rsid w:val="00526FD1"/>
    <w:rsid w:val="00527339"/>
    <w:rsid w:val="00527FA8"/>
    <w:rsid w:val="00530D46"/>
    <w:rsid w:val="005318E8"/>
    <w:rsid w:val="0053211B"/>
    <w:rsid w:val="00533B1A"/>
    <w:rsid w:val="00533D37"/>
    <w:rsid w:val="005341B3"/>
    <w:rsid w:val="00534DF6"/>
    <w:rsid w:val="00535E2F"/>
    <w:rsid w:val="00535E8C"/>
    <w:rsid w:val="00536FB8"/>
    <w:rsid w:val="005376E2"/>
    <w:rsid w:val="00537911"/>
    <w:rsid w:val="00537F42"/>
    <w:rsid w:val="00540BAC"/>
    <w:rsid w:val="00541207"/>
    <w:rsid w:val="00542446"/>
    <w:rsid w:val="005434F9"/>
    <w:rsid w:val="0054367D"/>
    <w:rsid w:val="00543B97"/>
    <w:rsid w:val="00544D62"/>
    <w:rsid w:val="005470D2"/>
    <w:rsid w:val="0055061D"/>
    <w:rsid w:val="0055167A"/>
    <w:rsid w:val="00551922"/>
    <w:rsid w:val="00553AF5"/>
    <w:rsid w:val="005545E8"/>
    <w:rsid w:val="00555F2F"/>
    <w:rsid w:val="00555F86"/>
    <w:rsid w:val="00556378"/>
    <w:rsid w:val="005574ED"/>
    <w:rsid w:val="00557DFF"/>
    <w:rsid w:val="00560522"/>
    <w:rsid w:val="00561306"/>
    <w:rsid w:val="00561FF2"/>
    <w:rsid w:val="00562C84"/>
    <w:rsid w:val="005638E3"/>
    <w:rsid w:val="005646A6"/>
    <w:rsid w:val="00565B68"/>
    <w:rsid w:val="00565CB8"/>
    <w:rsid w:val="005675B9"/>
    <w:rsid w:val="0056794F"/>
    <w:rsid w:val="00567B39"/>
    <w:rsid w:val="00571257"/>
    <w:rsid w:val="00571570"/>
    <w:rsid w:val="005720C3"/>
    <w:rsid w:val="00572197"/>
    <w:rsid w:val="00573905"/>
    <w:rsid w:val="005742D7"/>
    <w:rsid w:val="005744E6"/>
    <w:rsid w:val="005746B0"/>
    <w:rsid w:val="005749D7"/>
    <w:rsid w:val="00574D57"/>
    <w:rsid w:val="005750FD"/>
    <w:rsid w:val="00575276"/>
    <w:rsid w:val="005764C7"/>
    <w:rsid w:val="00576688"/>
    <w:rsid w:val="00576ADB"/>
    <w:rsid w:val="00576F91"/>
    <w:rsid w:val="005808CD"/>
    <w:rsid w:val="005811E0"/>
    <w:rsid w:val="00581B33"/>
    <w:rsid w:val="00581EBB"/>
    <w:rsid w:val="00582473"/>
    <w:rsid w:val="005825B8"/>
    <w:rsid w:val="00582ED0"/>
    <w:rsid w:val="00583585"/>
    <w:rsid w:val="00583CA5"/>
    <w:rsid w:val="00583FC1"/>
    <w:rsid w:val="0058443F"/>
    <w:rsid w:val="00584455"/>
    <w:rsid w:val="0058463D"/>
    <w:rsid w:val="005849C2"/>
    <w:rsid w:val="005856F4"/>
    <w:rsid w:val="00586585"/>
    <w:rsid w:val="00586684"/>
    <w:rsid w:val="00587E75"/>
    <w:rsid w:val="00590DCE"/>
    <w:rsid w:val="00590DDD"/>
    <w:rsid w:val="00590E08"/>
    <w:rsid w:val="00591435"/>
    <w:rsid w:val="0059155C"/>
    <w:rsid w:val="005916A7"/>
    <w:rsid w:val="00591C57"/>
    <w:rsid w:val="00591E77"/>
    <w:rsid w:val="00591ED1"/>
    <w:rsid w:val="00592741"/>
    <w:rsid w:val="00592CAE"/>
    <w:rsid w:val="0059368B"/>
    <w:rsid w:val="00594308"/>
    <w:rsid w:val="00594AAF"/>
    <w:rsid w:val="00595B38"/>
    <w:rsid w:val="00596DC9"/>
    <w:rsid w:val="0059723C"/>
    <w:rsid w:val="00597686"/>
    <w:rsid w:val="00597F38"/>
    <w:rsid w:val="005A061C"/>
    <w:rsid w:val="005A0742"/>
    <w:rsid w:val="005A1CF9"/>
    <w:rsid w:val="005A1D16"/>
    <w:rsid w:val="005A1F16"/>
    <w:rsid w:val="005A243A"/>
    <w:rsid w:val="005A2BF4"/>
    <w:rsid w:val="005A4035"/>
    <w:rsid w:val="005A490C"/>
    <w:rsid w:val="005A4C2A"/>
    <w:rsid w:val="005A52DC"/>
    <w:rsid w:val="005A67F4"/>
    <w:rsid w:val="005A73AC"/>
    <w:rsid w:val="005A768D"/>
    <w:rsid w:val="005A7A1E"/>
    <w:rsid w:val="005B1698"/>
    <w:rsid w:val="005B2347"/>
    <w:rsid w:val="005B2ADD"/>
    <w:rsid w:val="005B2AE8"/>
    <w:rsid w:val="005B334E"/>
    <w:rsid w:val="005B33D7"/>
    <w:rsid w:val="005B34AD"/>
    <w:rsid w:val="005B3F28"/>
    <w:rsid w:val="005B4F40"/>
    <w:rsid w:val="005B50F8"/>
    <w:rsid w:val="005B5915"/>
    <w:rsid w:val="005B5C71"/>
    <w:rsid w:val="005B6176"/>
    <w:rsid w:val="005C0013"/>
    <w:rsid w:val="005C105E"/>
    <w:rsid w:val="005C1174"/>
    <w:rsid w:val="005C14E0"/>
    <w:rsid w:val="005C1EDF"/>
    <w:rsid w:val="005C1FE0"/>
    <w:rsid w:val="005C2A16"/>
    <w:rsid w:val="005C3014"/>
    <w:rsid w:val="005C38FB"/>
    <w:rsid w:val="005C3AF4"/>
    <w:rsid w:val="005C507D"/>
    <w:rsid w:val="005C5A68"/>
    <w:rsid w:val="005C5EE0"/>
    <w:rsid w:val="005C70AD"/>
    <w:rsid w:val="005C7405"/>
    <w:rsid w:val="005C7C39"/>
    <w:rsid w:val="005C7D83"/>
    <w:rsid w:val="005D0C6E"/>
    <w:rsid w:val="005D0EB6"/>
    <w:rsid w:val="005D1298"/>
    <w:rsid w:val="005D1475"/>
    <w:rsid w:val="005D2D5A"/>
    <w:rsid w:val="005D2F66"/>
    <w:rsid w:val="005D3C4F"/>
    <w:rsid w:val="005D4067"/>
    <w:rsid w:val="005D46FD"/>
    <w:rsid w:val="005D545E"/>
    <w:rsid w:val="005D547F"/>
    <w:rsid w:val="005D6C91"/>
    <w:rsid w:val="005D6E8E"/>
    <w:rsid w:val="005D78DC"/>
    <w:rsid w:val="005D7BC7"/>
    <w:rsid w:val="005E0DF0"/>
    <w:rsid w:val="005E2034"/>
    <w:rsid w:val="005E2A7C"/>
    <w:rsid w:val="005E52D7"/>
    <w:rsid w:val="005E58B6"/>
    <w:rsid w:val="005E73F4"/>
    <w:rsid w:val="005F033A"/>
    <w:rsid w:val="005F05D3"/>
    <w:rsid w:val="005F1678"/>
    <w:rsid w:val="005F1A37"/>
    <w:rsid w:val="005F1FBE"/>
    <w:rsid w:val="005F3E31"/>
    <w:rsid w:val="005F4A89"/>
    <w:rsid w:val="005F4E6B"/>
    <w:rsid w:val="005F514C"/>
    <w:rsid w:val="005F5AFC"/>
    <w:rsid w:val="005F5BAD"/>
    <w:rsid w:val="005F7B1B"/>
    <w:rsid w:val="005F7EE3"/>
    <w:rsid w:val="00600C24"/>
    <w:rsid w:val="00600CDE"/>
    <w:rsid w:val="006012BF"/>
    <w:rsid w:val="00601CC3"/>
    <w:rsid w:val="006021D3"/>
    <w:rsid w:val="0060297E"/>
    <w:rsid w:val="00602F93"/>
    <w:rsid w:val="00603159"/>
    <w:rsid w:val="00603253"/>
    <w:rsid w:val="00604367"/>
    <w:rsid w:val="00605580"/>
    <w:rsid w:val="00605798"/>
    <w:rsid w:val="00607327"/>
    <w:rsid w:val="006078B5"/>
    <w:rsid w:val="00607EF5"/>
    <w:rsid w:val="00607F31"/>
    <w:rsid w:val="00610DBF"/>
    <w:rsid w:val="00613716"/>
    <w:rsid w:val="00614C93"/>
    <w:rsid w:val="00615A3A"/>
    <w:rsid w:val="00615A8C"/>
    <w:rsid w:val="00615CB1"/>
    <w:rsid w:val="00615D77"/>
    <w:rsid w:val="00615D88"/>
    <w:rsid w:val="00615FF5"/>
    <w:rsid w:val="00616296"/>
    <w:rsid w:val="00616AB6"/>
    <w:rsid w:val="00616F0A"/>
    <w:rsid w:val="0061740D"/>
    <w:rsid w:val="00617606"/>
    <w:rsid w:val="006178E4"/>
    <w:rsid w:val="00620193"/>
    <w:rsid w:val="0062086E"/>
    <w:rsid w:val="00620B19"/>
    <w:rsid w:val="00621018"/>
    <w:rsid w:val="0062196D"/>
    <w:rsid w:val="00622D95"/>
    <w:rsid w:val="00622E71"/>
    <w:rsid w:val="0062317B"/>
    <w:rsid w:val="00623340"/>
    <w:rsid w:val="006249FA"/>
    <w:rsid w:val="006254BC"/>
    <w:rsid w:val="006255CB"/>
    <w:rsid w:val="00625880"/>
    <w:rsid w:val="00625FD5"/>
    <w:rsid w:val="00626E17"/>
    <w:rsid w:val="00627509"/>
    <w:rsid w:val="00627ABE"/>
    <w:rsid w:val="00627EE9"/>
    <w:rsid w:val="00630E9A"/>
    <w:rsid w:val="00630F18"/>
    <w:rsid w:val="00631C9C"/>
    <w:rsid w:val="006321D0"/>
    <w:rsid w:val="00632586"/>
    <w:rsid w:val="0063294A"/>
    <w:rsid w:val="00632CC1"/>
    <w:rsid w:val="0063477E"/>
    <w:rsid w:val="0063500F"/>
    <w:rsid w:val="0064010C"/>
    <w:rsid w:val="00642A83"/>
    <w:rsid w:val="00643083"/>
    <w:rsid w:val="00644E14"/>
    <w:rsid w:val="006458B7"/>
    <w:rsid w:val="00645A34"/>
    <w:rsid w:val="00645E63"/>
    <w:rsid w:val="00646545"/>
    <w:rsid w:val="00646552"/>
    <w:rsid w:val="006470A2"/>
    <w:rsid w:val="006471BF"/>
    <w:rsid w:val="006474C5"/>
    <w:rsid w:val="00647880"/>
    <w:rsid w:val="0065003C"/>
    <w:rsid w:val="006515BC"/>
    <w:rsid w:val="00651A61"/>
    <w:rsid w:val="0065206A"/>
    <w:rsid w:val="00653610"/>
    <w:rsid w:val="00653A11"/>
    <w:rsid w:val="00653E46"/>
    <w:rsid w:val="00655BD3"/>
    <w:rsid w:val="00657777"/>
    <w:rsid w:val="00657F0C"/>
    <w:rsid w:val="006608B5"/>
    <w:rsid w:val="00660ECE"/>
    <w:rsid w:val="006610EE"/>
    <w:rsid w:val="00662FB7"/>
    <w:rsid w:val="006634B8"/>
    <w:rsid w:val="006663DD"/>
    <w:rsid w:val="006666D6"/>
    <w:rsid w:val="006676C8"/>
    <w:rsid w:val="006678AE"/>
    <w:rsid w:val="00670F1B"/>
    <w:rsid w:val="006710BE"/>
    <w:rsid w:val="00671E28"/>
    <w:rsid w:val="00672021"/>
    <w:rsid w:val="006721FF"/>
    <w:rsid w:val="00672266"/>
    <w:rsid w:val="006737F1"/>
    <w:rsid w:val="00673C63"/>
    <w:rsid w:val="00674489"/>
    <w:rsid w:val="006745D0"/>
    <w:rsid w:val="00674674"/>
    <w:rsid w:val="00675513"/>
    <w:rsid w:val="00680617"/>
    <w:rsid w:val="006807FD"/>
    <w:rsid w:val="00680FE3"/>
    <w:rsid w:val="006811C4"/>
    <w:rsid w:val="00681489"/>
    <w:rsid w:val="0068173F"/>
    <w:rsid w:val="006824FD"/>
    <w:rsid w:val="006826A1"/>
    <w:rsid w:val="006826B6"/>
    <w:rsid w:val="00683595"/>
    <w:rsid w:val="00683B09"/>
    <w:rsid w:val="006843C3"/>
    <w:rsid w:val="00684B10"/>
    <w:rsid w:val="00684B12"/>
    <w:rsid w:val="00686BCE"/>
    <w:rsid w:val="00690293"/>
    <w:rsid w:val="00690314"/>
    <w:rsid w:val="00690437"/>
    <w:rsid w:val="00691172"/>
    <w:rsid w:val="006918CE"/>
    <w:rsid w:val="00691AD1"/>
    <w:rsid w:val="00691E4C"/>
    <w:rsid w:val="00692254"/>
    <w:rsid w:val="0069233F"/>
    <w:rsid w:val="00692CDF"/>
    <w:rsid w:val="00694184"/>
    <w:rsid w:val="006941C8"/>
    <w:rsid w:val="00694803"/>
    <w:rsid w:val="00694BC6"/>
    <w:rsid w:val="00695DA3"/>
    <w:rsid w:val="00696206"/>
    <w:rsid w:val="00696792"/>
    <w:rsid w:val="00696E55"/>
    <w:rsid w:val="00696EEB"/>
    <w:rsid w:val="006A0925"/>
    <w:rsid w:val="006A0BEC"/>
    <w:rsid w:val="006A25A5"/>
    <w:rsid w:val="006A25EB"/>
    <w:rsid w:val="006A29FC"/>
    <w:rsid w:val="006A2D38"/>
    <w:rsid w:val="006A3059"/>
    <w:rsid w:val="006A3336"/>
    <w:rsid w:val="006A3597"/>
    <w:rsid w:val="006A38E8"/>
    <w:rsid w:val="006A4892"/>
    <w:rsid w:val="006A4F9A"/>
    <w:rsid w:val="006A6530"/>
    <w:rsid w:val="006A6FAD"/>
    <w:rsid w:val="006B0E8D"/>
    <w:rsid w:val="006B1826"/>
    <w:rsid w:val="006B262B"/>
    <w:rsid w:val="006B347E"/>
    <w:rsid w:val="006B4275"/>
    <w:rsid w:val="006B4305"/>
    <w:rsid w:val="006B43E1"/>
    <w:rsid w:val="006B5A69"/>
    <w:rsid w:val="006B6B41"/>
    <w:rsid w:val="006B6EFB"/>
    <w:rsid w:val="006B6F0B"/>
    <w:rsid w:val="006B7556"/>
    <w:rsid w:val="006B7EB4"/>
    <w:rsid w:val="006C04BB"/>
    <w:rsid w:val="006C0965"/>
    <w:rsid w:val="006C2770"/>
    <w:rsid w:val="006C292A"/>
    <w:rsid w:val="006C2961"/>
    <w:rsid w:val="006C2CEB"/>
    <w:rsid w:val="006C2F6B"/>
    <w:rsid w:val="006C4640"/>
    <w:rsid w:val="006C608C"/>
    <w:rsid w:val="006D0560"/>
    <w:rsid w:val="006D0769"/>
    <w:rsid w:val="006D17F0"/>
    <w:rsid w:val="006D1B6A"/>
    <w:rsid w:val="006D206D"/>
    <w:rsid w:val="006D2E11"/>
    <w:rsid w:val="006D2ED0"/>
    <w:rsid w:val="006D3D85"/>
    <w:rsid w:val="006D3FC8"/>
    <w:rsid w:val="006D4652"/>
    <w:rsid w:val="006D5747"/>
    <w:rsid w:val="006D60A8"/>
    <w:rsid w:val="006D6AAE"/>
    <w:rsid w:val="006D6D52"/>
    <w:rsid w:val="006D6F16"/>
    <w:rsid w:val="006D70C6"/>
    <w:rsid w:val="006D716D"/>
    <w:rsid w:val="006D73E0"/>
    <w:rsid w:val="006D75D9"/>
    <w:rsid w:val="006D7619"/>
    <w:rsid w:val="006E0232"/>
    <w:rsid w:val="006E02D0"/>
    <w:rsid w:val="006E1EC6"/>
    <w:rsid w:val="006E210D"/>
    <w:rsid w:val="006E2758"/>
    <w:rsid w:val="006E2843"/>
    <w:rsid w:val="006E2C8F"/>
    <w:rsid w:val="006E383F"/>
    <w:rsid w:val="006E5428"/>
    <w:rsid w:val="006E5F60"/>
    <w:rsid w:val="006E613B"/>
    <w:rsid w:val="006E6216"/>
    <w:rsid w:val="006E6697"/>
    <w:rsid w:val="006E6A76"/>
    <w:rsid w:val="006E719E"/>
    <w:rsid w:val="006E7B3F"/>
    <w:rsid w:val="006F001C"/>
    <w:rsid w:val="006F0C2B"/>
    <w:rsid w:val="006F199F"/>
    <w:rsid w:val="006F1FD3"/>
    <w:rsid w:val="006F204A"/>
    <w:rsid w:val="006F2E60"/>
    <w:rsid w:val="006F4BD2"/>
    <w:rsid w:val="006F4D44"/>
    <w:rsid w:val="006F4D8E"/>
    <w:rsid w:val="006F50FB"/>
    <w:rsid w:val="006F6584"/>
    <w:rsid w:val="006F6905"/>
    <w:rsid w:val="006F6EF9"/>
    <w:rsid w:val="006F79E1"/>
    <w:rsid w:val="006F7BCF"/>
    <w:rsid w:val="0070008C"/>
    <w:rsid w:val="00701DA2"/>
    <w:rsid w:val="0070274F"/>
    <w:rsid w:val="00703E7E"/>
    <w:rsid w:val="007040D2"/>
    <w:rsid w:val="0070500F"/>
    <w:rsid w:val="00705B9C"/>
    <w:rsid w:val="00706011"/>
    <w:rsid w:val="007064E6"/>
    <w:rsid w:val="007071D1"/>
    <w:rsid w:val="0070728D"/>
    <w:rsid w:val="00707849"/>
    <w:rsid w:val="00707D33"/>
    <w:rsid w:val="0071081E"/>
    <w:rsid w:val="007110E6"/>
    <w:rsid w:val="007111F3"/>
    <w:rsid w:val="007114AD"/>
    <w:rsid w:val="00711976"/>
    <w:rsid w:val="007125B6"/>
    <w:rsid w:val="007130BE"/>
    <w:rsid w:val="00713A8C"/>
    <w:rsid w:val="00714030"/>
    <w:rsid w:val="00714AF0"/>
    <w:rsid w:val="007155D3"/>
    <w:rsid w:val="00715A46"/>
    <w:rsid w:val="00715BAD"/>
    <w:rsid w:val="00716997"/>
    <w:rsid w:val="00716C0B"/>
    <w:rsid w:val="007177ED"/>
    <w:rsid w:val="00717D3D"/>
    <w:rsid w:val="00720932"/>
    <w:rsid w:val="00720AB9"/>
    <w:rsid w:val="0072161A"/>
    <w:rsid w:val="0072162A"/>
    <w:rsid w:val="0072166D"/>
    <w:rsid w:val="007217AF"/>
    <w:rsid w:val="00721B2F"/>
    <w:rsid w:val="007223CC"/>
    <w:rsid w:val="00722459"/>
    <w:rsid w:val="007238F8"/>
    <w:rsid w:val="007250B5"/>
    <w:rsid w:val="00725549"/>
    <w:rsid w:val="007270C4"/>
    <w:rsid w:val="00730904"/>
    <w:rsid w:val="00730C8A"/>
    <w:rsid w:val="00732EEB"/>
    <w:rsid w:val="00733381"/>
    <w:rsid w:val="007344AF"/>
    <w:rsid w:val="0073490F"/>
    <w:rsid w:val="0073496B"/>
    <w:rsid w:val="00734DBC"/>
    <w:rsid w:val="00735463"/>
    <w:rsid w:val="00736247"/>
    <w:rsid w:val="00736696"/>
    <w:rsid w:val="00737AC1"/>
    <w:rsid w:val="00737F2C"/>
    <w:rsid w:val="00737F4D"/>
    <w:rsid w:val="0074043B"/>
    <w:rsid w:val="00740CC2"/>
    <w:rsid w:val="00741210"/>
    <w:rsid w:val="007417CF"/>
    <w:rsid w:val="00741B0B"/>
    <w:rsid w:val="00741B82"/>
    <w:rsid w:val="007448BB"/>
    <w:rsid w:val="0074543A"/>
    <w:rsid w:val="007454BC"/>
    <w:rsid w:val="007463E5"/>
    <w:rsid w:val="00746D48"/>
    <w:rsid w:val="00750E72"/>
    <w:rsid w:val="00750ECF"/>
    <w:rsid w:val="00752C50"/>
    <w:rsid w:val="00753A41"/>
    <w:rsid w:val="00753D0E"/>
    <w:rsid w:val="00754267"/>
    <w:rsid w:val="00754EE3"/>
    <w:rsid w:val="00755641"/>
    <w:rsid w:val="007556B5"/>
    <w:rsid w:val="00755AD7"/>
    <w:rsid w:val="00755EDB"/>
    <w:rsid w:val="00756864"/>
    <w:rsid w:val="007568F5"/>
    <w:rsid w:val="007571A0"/>
    <w:rsid w:val="00757779"/>
    <w:rsid w:val="00760CE8"/>
    <w:rsid w:val="00760F02"/>
    <w:rsid w:val="0076104A"/>
    <w:rsid w:val="00761697"/>
    <w:rsid w:val="00761D73"/>
    <w:rsid w:val="007625EC"/>
    <w:rsid w:val="0076294F"/>
    <w:rsid w:val="00763ADE"/>
    <w:rsid w:val="00764621"/>
    <w:rsid w:val="007658A6"/>
    <w:rsid w:val="00766BA8"/>
    <w:rsid w:val="007677CC"/>
    <w:rsid w:val="00767AC4"/>
    <w:rsid w:val="00767CAF"/>
    <w:rsid w:val="00770520"/>
    <w:rsid w:val="00770F89"/>
    <w:rsid w:val="00771779"/>
    <w:rsid w:val="00771F90"/>
    <w:rsid w:val="00771FA2"/>
    <w:rsid w:val="0077429E"/>
    <w:rsid w:val="007742D8"/>
    <w:rsid w:val="00775996"/>
    <w:rsid w:val="0077688F"/>
    <w:rsid w:val="00776D43"/>
    <w:rsid w:val="00776FB7"/>
    <w:rsid w:val="007776AF"/>
    <w:rsid w:val="00777922"/>
    <w:rsid w:val="007779FA"/>
    <w:rsid w:val="0078020B"/>
    <w:rsid w:val="00780248"/>
    <w:rsid w:val="0078028C"/>
    <w:rsid w:val="007806DA"/>
    <w:rsid w:val="0078143D"/>
    <w:rsid w:val="0078192D"/>
    <w:rsid w:val="00781967"/>
    <w:rsid w:val="00781D11"/>
    <w:rsid w:val="00782210"/>
    <w:rsid w:val="0078273D"/>
    <w:rsid w:val="00782F72"/>
    <w:rsid w:val="0078358F"/>
    <w:rsid w:val="007843C4"/>
    <w:rsid w:val="00784621"/>
    <w:rsid w:val="007851C1"/>
    <w:rsid w:val="007858E7"/>
    <w:rsid w:val="00785BFD"/>
    <w:rsid w:val="00785D56"/>
    <w:rsid w:val="00786ECA"/>
    <w:rsid w:val="00786F60"/>
    <w:rsid w:val="007874F1"/>
    <w:rsid w:val="0079015C"/>
    <w:rsid w:val="007901FD"/>
    <w:rsid w:val="007902B1"/>
    <w:rsid w:val="00791210"/>
    <w:rsid w:val="0079133C"/>
    <w:rsid w:val="00791704"/>
    <w:rsid w:val="00791981"/>
    <w:rsid w:val="007921EF"/>
    <w:rsid w:val="007922E7"/>
    <w:rsid w:val="00792B38"/>
    <w:rsid w:val="00793430"/>
    <w:rsid w:val="00793519"/>
    <w:rsid w:val="00793811"/>
    <w:rsid w:val="00793947"/>
    <w:rsid w:val="00794412"/>
    <w:rsid w:val="00795AE3"/>
    <w:rsid w:val="007973AE"/>
    <w:rsid w:val="00797420"/>
    <w:rsid w:val="00797B10"/>
    <w:rsid w:val="007A06BE"/>
    <w:rsid w:val="007A12E5"/>
    <w:rsid w:val="007A17E2"/>
    <w:rsid w:val="007A2D0D"/>
    <w:rsid w:val="007A34EC"/>
    <w:rsid w:val="007A3DB5"/>
    <w:rsid w:val="007A4862"/>
    <w:rsid w:val="007A533A"/>
    <w:rsid w:val="007A5C5A"/>
    <w:rsid w:val="007A67A2"/>
    <w:rsid w:val="007A774B"/>
    <w:rsid w:val="007B05D8"/>
    <w:rsid w:val="007B187D"/>
    <w:rsid w:val="007B299C"/>
    <w:rsid w:val="007B2A97"/>
    <w:rsid w:val="007B3ED7"/>
    <w:rsid w:val="007B4004"/>
    <w:rsid w:val="007B4045"/>
    <w:rsid w:val="007B4521"/>
    <w:rsid w:val="007B46DB"/>
    <w:rsid w:val="007B49B4"/>
    <w:rsid w:val="007B4AF3"/>
    <w:rsid w:val="007B53EF"/>
    <w:rsid w:val="007B58CA"/>
    <w:rsid w:val="007B6146"/>
    <w:rsid w:val="007B65A6"/>
    <w:rsid w:val="007B68F2"/>
    <w:rsid w:val="007B6985"/>
    <w:rsid w:val="007B7C3A"/>
    <w:rsid w:val="007C1017"/>
    <w:rsid w:val="007C143B"/>
    <w:rsid w:val="007C1DE3"/>
    <w:rsid w:val="007C1DE6"/>
    <w:rsid w:val="007C1FEB"/>
    <w:rsid w:val="007C25EB"/>
    <w:rsid w:val="007C2673"/>
    <w:rsid w:val="007C365F"/>
    <w:rsid w:val="007C4340"/>
    <w:rsid w:val="007C4BB5"/>
    <w:rsid w:val="007C4DD5"/>
    <w:rsid w:val="007C515C"/>
    <w:rsid w:val="007C5259"/>
    <w:rsid w:val="007C5842"/>
    <w:rsid w:val="007C5FFF"/>
    <w:rsid w:val="007C6231"/>
    <w:rsid w:val="007C77B2"/>
    <w:rsid w:val="007C7CD0"/>
    <w:rsid w:val="007D063A"/>
    <w:rsid w:val="007D0F4A"/>
    <w:rsid w:val="007D1D76"/>
    <w:rsid w:val="007D3572"/>
    <w:rsid w:val="007D3B92"/>
    <w:rsid w:val="007D7568"/>
    <w:rsid w:val="007D7A62"/>
    <w:rsid w:val="007E110F"/>
    <w:rsid w:val="007E1D9C"/>
    <w:rsid w:val="007E2425"/>
    <w:rsid w:val="007E42C7"/>
    <w:rsid w:val="007E57D0"/>
    <w:rsid w:val="007E63F4"/>
    <w:rsid w:val="007E703B"/>
    <w:rsid w:val="007E7112"/>
    <w:rsid w:val="007E7FB0"/>
    <w:rsid w:val="007F06C4"/>
    <w:rsid w:val="007F1525"/>
    <w:rsid w:val="007F1583"/>
    <w:rsid w:val="007F1C71"/>
    <w:rsid w:val="007F30ED"/>
    <w:rsid w:val="007F3FD7"/>
    <w:rsid w:val="007F400E"/>
    <w:rsid w:val="007F7261"/>
    <w:rsid w:val="007F75CB"/>
    <w:rsid w:val="007F76E5"/>
    <w:rsid w:val="007F79A5"/>
    <w:rsid w:val="00802A3E"/>
    <w:rsid w:val="00802B57"/>
    <w:rsid w:val="0080308A"/>
    <w:rsid w:val="008034DF"/>
    <w:rsid w:val="00803536"/>
    <w:rsid w:val="00803759"/>
    <w:rsid w:val="00804239"/>
    <w:rsid w:val="00804286"/>
    <w:rsid w:val="0080482F"/>
    <w:rsid w:val="0080578A"/>
    <w:rsid w:val="00805E97"/>
    <w:rsid w:val="00806712"/>
    <w:rsid w:val="00806F56"/>
    <w:rsid w:val="00807B70"/>
    <w:rsid w:val="00807BDD"/>
    <w:rsid w:val="0081007A"/>
    <w:rsid w:val="00810FF3"/>
    <w:rsid w:val="00811488"/>
    <w:rsid w:val="00811976"/>
    <w:rsid w:val="008124A5"/>
    <w:rsid w:val="00812A05"/>
    <w:rsid w:val="00812B7C"/>
    <w:rsid w:val="00812B9B"/>
    <w:rsid w:val="00812D98"/>
    <w:rsid w:val="0081357E"/>
    <w:rsid w:val="00813EBD"/>
    <w:rsid w:val="00813F6B"/>
    <w:rsid w:val="00814AD0"/>
    <w:rsid w:val="00814EE4"/>
    <w:rsid w:val="00815195"/>
    <w:rsid w:val="00815694"/>
    <w:rsid w:val="00815B29"/>
    <w:rsid w:val="008166DC"/>
    <w:rsid w:val="00817C0D"/>
    <w:rsid w:val="0082007F"/>
    <w:rsid w:val="008205BA"/>
    <w:rsid w:val="008206B2"/>
    <w:rsid w:val="00821364"/>
    <w:rsid w:val="00822A0B"/>
    <w:rsid w:val="00822B88"/>
    <w:rsid w:val="00822F8F"/>
    <w:rsid w:val="008232CD"/>
    <w:rsid w:val="00824242"/>
    <w:rsid w:val="008246CE"/>
    <w:rsid w:val="0082540F"/>
    <w:rsid w:val="00825973"/>
    <w:rsid w:val="00826692"/>
    <w:rsid w:val="008266A5"/>
    <w:rsid w:val="00826737"/>
    <w:rsid w:val="008272E0"/>
    <w:rsid w:val="008274CE"/>
    <w:rsid w:val="00830131"/>
    <w:rsid w:val="00830BDE"/>
    <w:rsid w:val="00830EBB"/>
    <w:rsid w:val="00831200"/>
    <w:rsid w:val="00831893"/>
    <w:rsid w:val="00831AD6"/>
    <w:rsid w:val="00832381"/>
    <w:rsid w:val="0083269B"/>
    <w:rsid w:val="008330F0"/>
    <w:rsid w:val="00833EE5"/>
    <w:rsid w:val="00833F5E"/>
    <w:rsid w:val="00834D7C"/>
    <w:rsid w:val="008352E9"/>
    <w:rsid w:val="00835CD4"/>
    <w:rsid w:val="0083669C"/>
    <w:rsid w:val="008371F9"/>
    <w:rsid w:val="00837E33"/>
    <w:rsid w:val="00837EE9"/>
    <w:rsid w:val="00840022"/>
    <w:rsid w:val="00840366"/>
    <w:rsid w:val="00840F09"/>
    <w:rsid w:val="00842316"/>
    <w:rsid w:val="00843336"/>
    <w:rsid w:val="0084354B"/>
    <w:rsid w:val="00843705"/>
    <w:rsid w:val="00843B40"/>
    <w:rsid w:val="008446DE"/>
    <w:rsid w:val="00845257"/>
    <w:rsid w:val="008462CB"/>
    <w:rsid w:val="00846349"/>
    <w:rsid w:val="008463E9"/>
    <w:rsid w:val="008470E1"/>
    <w:rsid w:val="00847247"/>
    <w:rsid w:val="00847EB1"/>
    <w:rsid w:val="008503AB"/>
    <w:rsid w:val="00851334"/>
    <w:rsid w:val="0085153B"/>
    <w:rsid w:val="008518B4"/>
    <w:rsid w:val="00852FCA"/>
    <w:rsid w:val="008538BF"/>
    <w:rsid w:val="00855122"/>
    <w:rsid w:val="00856F03"/>
    <w:rsid w:val="00860184"/>
    <w:rsid w:val="008608F3"/>
    <w:rsid w:val="00860ECC"/>
    <w:rsid w:val="00861D57"/>
    <w:rsid w:val="00861ED9"/>
    <w:rsid w:val="00862CB5"/>
    <w:rsid w:val="00863213"/>
    <w:rsid w:val="0086383D"/>
    <w:rsid w:val="0086401C"/>
    <w:rsid w:val="008640F9"/>
    <w:rsid w:val="00864E80"/>
    <w:rsid w:val="00866E62"/>
    <w:rsid w:val="008677FE"/>
    <w:rsid w:val="00871A3D"/>
    <w:rsid w:val="00871FA3"/>
    <w:rsid w:val="00872047"/>
    <w:rsid w:val="0087249F"/>
    <w:rsid w:val="00873A8C"/>
    <w:rsid w:val="00873BC4"/>
    <w:rsid w:val="00874AD1"/>
    <w:rsid w:val="00875365"/>
    <w:rsid w:val="0087541D"/>
    <w:rsid w:val="00875832"/>
    <w:rsid w:val="008765FC"/>
    <w:rsid w:val="00876FCE"/>
    <w:rsid w:val="00877054"/>
    <w:rsid w:val="00877486"/>
    <w:rsid w:val="0087758D"/>
    <w:rsid w:val="00877BC4"/>
    <w:rsid w:val="008802A3"/>
    <w:rsid w:val="00880A9E"/>
    <w:rsid w:val="00880D6F"/>
    <w:rsid w:val="00881099"/>
    <w:rsid w:val="00881485"/>
    <w:rsid w:val="00881CA6"/>
    <w:rsid w:val="008822B4"/>
    <w:rsid w:val="00883030"/>
    <w:rsid w:val="008832F1"/>
    <w:rsid w:val="008835D0"/>
    <w:rsid w:val="00883723"/>
    <w:rsid w:val="008842C1"/>
    <w:rsid w:val="00884784"/>
    <w:rsid w:val="00884FE0"/>
    <w:rsid w:val="0088713E"/>
    <w:rsid w:val="00887691"/>
    <w:rsid w:val="008876A1"/>
    <w:rsid w:val="00887DD2"/>
    <w:rsid w:val="008903AE"/>
    <w:rsid w:val="00890FFC"/>
    <w:rsid w:val="00891393"/>
    <w:rsid w:val="00891A7A"/>
    <w:rsid w:val="008929D1"/>
    <w:rsid w:val="00892EF8"/>
    <w:rsid w:val="00893197"/>
    <w:rsid w:val="0089457F"/>
    <w:rsid w:val="00895A0D"/>
    <w:rsid w:val="00895E5D"/>
    <w:rsid w:val="00897817"/>
    <w:rsid w:val="008A026C"/>
    <w:rsid w:val="008A03B8"/>
    <w:rsid w:val="008A0648"/>
    <w:rsid w:val="008A13CB"/>
    <w:rsid w:val="008A14E9"/>
    <w:rsid w:val="008A3291"/>
    <w:rsid w:val="008A3312"/>
    <w:rsid w:val="008A398D"/>
    <w:rsid w:val="008A3B71"/>
    <w:rsid w:val="008A4260"/>
    <w:rsid w:val="008A4B3A"/>
    <w:rsid w:val="008A4D2F"/>
    <w:rsid w:val="008A4E83"/>
    <w:rsid w:val="008A5B49"/>
    <w:rsid w:val="008A5C4F"/>
    <w:rsid w:val="008A60FF"/>
    <w:rsid w:val="008A6641"/>
    <w:rsid w:val="008A6EE8"/>
    <w:rsid w:val="008A7736"/>
    <w:rsid w:val="008B10D5"/>
    <w:rsid w:val="008B2920"/>
    <w:rsid w:val="008B4082"/>
    <w:rsid w:val="008B448C"/>
    <w:rsid w:val="008B494B"/>
    <w:rsid w:val="008B6030"/>
    <w:rsid w:val="008C07CB"/>
    <w:rsid w:val="008C1731"/>
    <w:rsid w:val="008C1F42"/>
    <w:rsid w:val="008C3FDD"/>
    <w:rsid w:val="008C4B77"/>
    <w:rsid w:val="008C5D63"/>
    <w:rsid w:val="008C6B76"/>
    <w:rsid w:val="008C777E"/>
    <w:rsid w:val="008C7A40"/>
    <w:rsid w:val="008D04AA"/>
    <w:rsid w:val="008D0F14"/>
    <w:rsid w:val="008D2E0E"/>
    <w:rsid w:val="008D324A"/>
    <w:rsid w:val="008D3A77"/>
    <w:rsid w:val="008D3CC0"/>
    <w:rsid w:val="008D4EDF"/>
    <w:rsid w:val="008D5A50"/>
    <w:rsid w:val="008D5BAB"/>
    <w:rsid w:val="008D761E"/>
    <w:rsid w:val="008D7CBD"/>
    <w:rsid w:val="008D7D6B"/>
    <w:rsid w:val="008E0543"/>
    <w:rsid w:val="008E1091"/>
    <w:rsid w:val="008E158C"/>
    <w:rsid w:val="008E1990"/>
    <w:rsid w:val="008E1CBB"/>
    <w:rsid w:val="008E1EB9"/>
    <w:rsid w:val="008E2A42"/>
    <w:rsid w:val="008E4608"/>
    <w:rsid w:val="008E49D9"/>
    <w:rsid w:val="008E5247"/>
    <w:rsid w:val="008E686B"/>
    <w:rsid w:val="008F00D6"/>
    <w:rsid w:val="008F030E"/>
    <w:rsid w:val="008F0816"/>
    <w:rsid w:val="008F2B67"/>
    <w:rsid w:val="008F3007"/>
    <w:rsid w:val="008F301F"/>
    <w:rsid w:val="008F3F16"/>
    <w:rsid w:val="008F42D6"/>
    <w:rsid w:val="008F55A4"/>
    <w:rsid w:val="008F58BC"/>
    <w:rsid w:val="008F594B"/>
    <w:rsid w:val="008F6B64"/>
    <w:rsid w:val="008F7548"/>
    <w:rsid w:val="009010ED"/>
    <w:rsid w:val="00901A1C"/>
    <w:rsid w:val="009020C1"/>
    <w:rsid w:val="00902BAE"/>
    <w:rsid w:val="00902F8A"/>
    <w:rsid w:val="009038A9"/>
    <w:rsid w:val="00904908"/>
    <w:rsid w:val="00905B5F"/>
    <w:rsid w:val="00905D99"/>
    <w:rsid w:val="00906007"/>
    <w:rsid w:val="00906340"/>
    <w:rsid w:val="00906A04"/>
    <w:rsid w:val="009078A9"/>
    <w:rsid w:val="00907CE5"/>
    <w:rsid w:val="009103AF"/>
    <w:rsid w:val="00910481"/>
    <w:rsid w:val="00910AD8"/>
    <w:rsid w:val="009112F8"/>
    <w:rsid w:val="00911B55"/>
    <w:rsid w:val="00911BB3"/>
    <w:rsid w:val="00911CB6"/>
    <w:rsid w:val="0091365E"/>
    <w:rsid w:val="00916808"/>
    <w:rsid w:val="009170D7"/>
    <w:rsid w:val="0091783D"/>
    <w:rsid w:val="00917BD8"/>
    <w:rsid w:val="00917FC7"/>
    <w:rsid w:val="0092003A"/>
    <w:rsid w:val="009203D3"/>
    <w:rsid w:val="0092074F"/>
    <w:rsid w:val="00921B6D"/>
    <w:rsid w:val="00921C98"/>
    <w:rsid w:val="00922E2C"/>
    <w:rsid w:val="0092441A"/>
    <w:rsid w:val="009247D3"/>
    <w:rsid w:val="00924823"/>
    <w:rsid w:val="0092530B"/>
    <w:rsid w:val="0092530C"/>
    <w:rsid w:val="00925AF7"/>
    <w:rsid w:val="009276EE"/>
    <w:rsid w:val="00927C46"/>
    <w:rsid w:val="00931E59"/>
    <w:rsid w:val="00931FC9"/>
    <w:rsid w:val="009322F2"/>
    <w:rsid w:val="00933BB5"/>
    <w:rsid w:val="009346E6"/>
    <w:rsid w:val="009346EE"/>
    <w:rsid w:val="0093725F"/>
    <w:rsid w:val="009372DA"/>
    <w:rsid w:val="00937E33"/>
    <w:rsid w:val="009409FB"/>
    <w:rsid w:val="0094326C"/>
    <w:rsid w:val="009446EA"/>
    <w:rsid w:val="00944728"/>
    <w:rsid w:val="009450E1"/>
    <w:rsid w:val="00945639"/>
    <w:rsid w:val="00946AE7"/>
    <w:rsid w:val="00947445"/>
    <w:rsid w:val="009502CE"/>
    <w:rsid w:val="0095084E"/>
    <w:rsid w:val="00950D60"/>
    <w:rsid w:val="009512F2"/>
    <w:rsid w:val="00951D05"/>
    <w:rsid w:val="0095220B"/>
    <w:rsid w:val="00952316"/>
    <w:rsid w:val="00952B7C"/>
    <w:rsid w:val="009530EA"/>
    <w:rsid w:val="00954215"/>
    <w:rsid w:val="00954284"/>
    <w:rsid w:val="00954A84"/>
    <w:rsid w:val="009564A8"/>
    <w:rsid w:val="00960737"/>
    <w:rsid w:val="0096225A"/>
    <w:rsid w:val="00962784"/>
    <w:rsid w:val="00962A87"/>
    <w:rsid w:val="0096405F"/>
    <w:rsid w:val="009647A0"/>
    <w:rsid w:val="00965349"/>
    <w:rsid w:val="00967D6D"/>
    <w:rsid w:val="009708B0"/>
    <w:rsid w:val="0097154E"/>
    <w:rsid w:val="00971C8A"/>
    <w:rsid w:val="00972D70"/>
    <w:rsid w:val="00973B24"/>
    <w:rsid w:val="00974A42"/>
    <w:rsid w:val="00975CC7"/>
    <w:rsid w:val="00975FD8"/>
    <w:rsid w:val="009767A8"/>
    <w:rsid w:val="00976F41"/>
    <w:rsid w:val="00977E64"/>
    <w:rsid w:val="00980278"/>
    <w:rsid w:val="00980425"/>
    <w:rsid w:val="0098068D"/>
    <w:rsid w:val="009820B1"/>
    <w:rsid w:val="009824CA"/>
    <w:rsid w:val="009836D0"/>
    <w:rsid w:val="00983E39"/>
    <w:rsid w:val="00984B35"/>
    <w:rsid w:val="0098598C"/>
    <w:rsid w:val="00985B18"/>
    <w:rsid w:val="00986810"/>
    <w:rsid w:val="00986FF8"/>
    <w:rsid w:val="00987209"/>
    <w:rsid w:val="0099081F"/>
    <w:rsid w:val="00990C42"/>
    <w:rsid w:val="00990DD9"/>
    <w:rsid w:val="0099106A"/>
    <w:rsid w:val="00991371"/>
    <w:rsid w:val="00991E12"/>
    <w:rsid w:val="00992D1F"/>
    <w:rsid w:val="00993694"/>
    <w:rsid w:val="00993AA0"/>
    <w:rsid w:val="00993F2B"/>
    <w:rsid w:val="00995128"/>
    <w:rsid w:val="0099527E"/>
    <w:rsid w:val="009966FD"/>
    <w:rsid w:val="00996D1C"/>
    <w:rsid w:val="009977A2"/>
    <w:rsid w:val="00997B74"/>
    <w:rsid w:val="009A067C"/>
    <w:rsid w:val="009A0A8E"/>
    <w:rsid w:val="009A15F2"/>
    <w:rsid w:val="009A20C6"/>
    <w:rsid w:val="009A2AEB"/>
    <w:rsid w:val="009A31B4"/>
    <w:rsid w:val="009A3740"/>
    <w:rsid w:val="009A4121"/>
    <w:rsid w:val="009A4306"/>
    <w:rsid w:val="009A45DC"/>
    <w:rsid w:val="009A4D77"/>
    <w:rsid w:val="009A546A"/>
    <w:rsid w:val="009A669A"/>
    <w:rsid w:val="009B0789"/>
    <w:rsid w:val="009B245D"/>
    <w:rsid w:val="009B2EC4"/>
    <w:rsid w:val="009B40B4"/>
    <w:rsid w:val="009B4837"/>
    <w:rsid w:val="009B6477"/>
    <w:rsid w:val="009B64FD"/>
    <w:rsid w:val="009B6C6D"/>
    <w:rsid w:val="009B6FA2"/>
    <w:rsid w:val="009B78C4"/>
    <w:rsid w:val="009B7B37"/>
    <w:rsid w:val="009B7F8D"/>
    <w:rsid w:val="009C06AD"/>
    <w:rsid w:val="009C09A4"/>
    <w:rsid w:val="009C13F0"/>
    <w:rsid w:val="009C2554"/>
    <w:rsid w:val="009C2739"/>
    <w:rsid w:val="009C2DD9"/>
    <w:rsid w:val="009C3A0D"/>
    <w:rsid w:val="009C43E2"/>
    <w:rsid w:val="009C4498"/>
    <w:rsid w:val="009C4794"/>
    <w:rsid w:val="009C6081"/>
    <w:rsid w:val="009C614B"/>
    <w:rsid w:val="009C6B5D"/>
    <w:rsid w:val="009C7129"/>
    <w:rsid w:val="009C75B3"/>
    <w:rsid w:val="009D0202"/>
    <w:rsid w:val="009D0769"/>
    <w:rsid w:val="009D0D46"/>
    <w:rsid w:val="009D0F6C"/>
    <w:rsid w:val="009D136A"/>
    <w:rsid w:val="009D1438"/>
    <w:rsid w:val="009D15E4"/>
    <w:rsid w:val="009D17C2"/>
    <w:rsid w:val="009D24B1"/>
    <w:rsid w:val="009D26AB"/>
    <w:rsid w:val="009D45C5"/>
    <w:rsid w:val="009D742C"/>
    <w:rsid w:val="009D78D2"/>
    <w:rsid w:val="009E18FA"/>
    <w:rsid w:val="009E1DE1"/>
    <w:rsid w:val="009E2872"/>
    <w:rsid w:val="009E4A14"/>
    <w:rsid w:val="009E5046"/>
    <w:rsid w:val="009E570E"/>
    <w:rsid w:val="009F0D5B"/>
    <w:rsid w:val="009F14F4"/>
    <w:rsid w:val="009F1A2B"/>
    <w:rsid w:val="009F1F2B"/>
    <w:rsid w:val="009F1FD5"/>
    <w:rsid w:val="009F307D"/>
    <w:rsid w:val="009F34AE"/>
    <w:rsid w:val="009F451D"/>
    <w:rsid w:val="009F5240"/>
    <w:rsid w:val="009F58FF"/>
    <w:rsid w:val="009F5B4F"/>
    <w:rsid w:val="009F6D11"/>
    <w:rsid w:val="009F7279"/>
    <w:rsid w:val="009F75C9"/>
    <w:rsid w:val="009F79DE"/>
    <w:rsid w:val="00A014C9"/>
    <w:rsid w:val="00A022DA"/>
    <w:rsid w:val="00A02D0F"/>
    <w:rsid w:val="00A04B75"/>
    <w:rsid w:val="00A05076"/>
    <w:rsid w:val="00A05627"/>
    <w:rsid w:val="00A0774C"/>
    <w:rsid w:val="00A1006C"/>
    <w:rsid w:val="00A109F3"/>
    <w:rsid w:val="00A11BF8"/>
    <w:rsid w:val="00A12A90"/>
    <w:rsid w:val="00A133FB"/>
    <w:rsid w:val="00A1383E"/>
    <w:rsid w:val="00A15320"/>
    <w:rsid w:val="00A16523"/>
    <w:rsid w:val="00A17773"/>
    <w:rsid w:val="00A207CA"/>
    <w:rsid w:val="00A2102C"/>
    <w:rsid w:val="00A21216"/>
    <w:rsid w:val="00A223EB"/>
    <w:rsid w:val="00A22492"/>
    <w:rsid w:val="00A228B5"/>
    <w:rsid w:val="00A22B9C"/>
    <w:rsid w:val="00A22C8E"/>
    <w:rsid w:val="00A22E17"/>
    <w:rsid w:val="00A232AC"/>
    <w:rsid w:val="00A23F66"/>
    <w:rsid w:val="00A24355"/>
    <w:rsid w:val="00A24B7E"/>
    <w:rsid w:val="00A24E1D"/>
    <w:rsid w:val="00A252F2"/>
    <w:rsid w:val="00A26BD0"/>
    <w:rsid w:val="00A2707E"/>
    <w:rsid w:val="00A274F0"/>
    <w:rsid w:val="00A2781F"/>
    <w:rsid w:val="00A31043"/>
    <w:rsid w:val="00A318E8"/>
    <w:rsid w:val="00A31DEB"/>
    <w:rsid w:val="00A31E66"/>
    <w:rsid w:val="00A328DA"/>
    <w:rsid w:val="00A32F12"/>
    <w:rsid w:val="00A33CBC"/>
    <w:rsid w:val="00A33E4A"/>
    <w:rsid w:val="00A34375"/>
    <w:rsid w:val="00A34A3D"/>
    <w:rsid w:val="00A34E08"/>
    <w:rsid w:val="00A368E9"/>
    <w:rsid w:val="00A36FE2"/>
    <w:rsid w:val="00A371FA"/>
    <w:rsid w:val="00A37485"/>
    <w:rsid w:val="00A37A66"/>
    <w:rsid w:val="00A37D37"/>
    <w:rsid w:val="00A37DE0"/>
    <w:rsid w:val="00A37F70"/>
    <w:rsid w:val="00A40AD6"/>
    <w:rsid w:val="00A41899"/>
    <w:rsid w:val="00A41F75"/>
    <w:rsid w:val="00A42948"/>
    <w:rsid w:val="00A43663"/>
    <w:rsid w:val="00A44E40"/>
    <w:rsid w:val="00A4626E"/>
    <w:rsid w:val="00A46B34"/>
    <w:rsid w:val="00A471C4"/>
    <w:rsid w:val="00A47A1D"/>
    <w:rsid w:val="00A47A54"/>
    <w:rsid w:val="00A502A8"/>
    <w:rsid w:val="00A509B9"/>
    <w:rsid w:val="00A5140F"/>
    <w:rsid w:val="00A51870"/>
    <w:rsid w:val="00A51BFD"/>
    <w:rsid w:val="00A51FC5"/>
    <w:rsid w:val="00A52512"/>
    <w:rsid w:val="00A53324"/>
    <w:rsid w:val="00A53DDC"/>
    <w:rsid w:val="00A545D0"/>
    <w:rsid w:val="00A559C4"/>
    <w:rsid w:val="00A55F99"/>
    <w:rsid w:val="00A568AD"/>
    <w:rsid w:val="00A5697C"/>
    <w:rsid w:val="00A57630"/>
    <w:rsid w:val="00A57F3D"/>
    <w:rsid w:val="00A60B5E"/>
    <w:rsid w:val="00A60EBA"/>
    <w:rsid w:val="00A6130F"/>
    <w:rsid w:val="00A61895"/>
    <w:rsid w:val="00A6241F"/>
    <w:rsid w:val="00A63D53"/>
    <w:rsid w:val="00A6443F"/>
    <w:rsid w:val="00A6588F"/>
    <w:rsid w:val="00A6611E"/>
    <w:rsid w:val="00A66B32"/>
    <w:rsid w:val="00A66F07"/>
    <w:rsid w:val="00A67623"/>
    <w:rsid w:val="00A70256"/>
    <w:rsid w:val="00A70D7D"/>
    <w:rsid w:val="00A7142C"/>
    <w:rsid w:val="00A72042"/>
    <w:rsid w:val="00A7214D"/>
    <w:rsid w:val="00A72270"/>
    <w:rsid w:val="00A725D8"/>
    <w:rsid w:val="00A7299D"/>
    <w:rsid w:val="00A73098"/>
    <w:rsid w:val="00A734CC"/>
    <w:rsid w:val="00A741C2"/>
    <w:rsid w:val="00A7437D"/>
    <w:rsid w:val="00A74895"/>
    <w:rsid w:val="00A802F4"/>
    <w:rsid w:val="00A80981"/>
    <w:rsid w:val="00A81B80"/>
    <w:rsid w:val="00A81B88"/>
    <w:rsid w:val="00A81FEC"/>
    <w:rsid w:val="00A83127"/>
    <w:rsid w:val="00A84456"/>
    <w:rsid w:val="00A846F3"/>
    <w:rsid w:val="00A84E99"/>
    <w:rsid w:val="00A86177"/>
    <w:rsid w:val="00A861EA"/>
    <w:rsid w:val="00A864DE"/>
    <w:rsid w:val="00A87D3E"/>
    <w:rsid w:val="00A930E9"/>
    <w:rsid w:val="00A9571F"/>
    <w:rsid w:val="00A96360"/>
    <w:rsid w:val="00A9778A"/>
    <w:rsid w:val="00A97967"/>
    <w:rsid w:val="00AA0D52"/>
    <w:rsid w:val="00AA0D94"/>
    <w:rsid w:val="00AA10C3"/>
    <w:rsid w:val="00AA1951"/>
    <w:rsid w:val="00AA23D0"/>
    <w:rsid w:val="00AA26F6"/>
    <w:rsid w:val="00AA3CB2"/>
    <w:rsid w:val="00AA431D"/>
    <w:rsid w:val="00AA4577"/>
    <w:rsid w:val="00AA5CCF"/>
    <w:rsid w:val="00AA6847"/>
    <w:rsid w:val="00AA7182"/>
    <w:rsid w:val="00AA729C"/>
    <w:rsid w:val="00AA77A8"/>
    <w:rsid w:val="00AB0F3F"/>
    <w:rsid w:val="00AB16A0"/>
    <w:rsid w:val="00AB1A8D"/>
    <w:rsid w:val="00AB1DAE"/>
    <w:rsid w:val="00AB2514"/>
    <w:rsid w:val="00AB265D"/>
    <w:rsid w:val="00AB2B5D"/>
    <w:rsid w:val="00AB2CAA"/>
    <w:rsid w:val="00AB3B93"/>
    <w:rsid w:val="00AB462F"/>
    <w:rsid w:val="00AB465B"/>
    <w:rsid w:val="00AB4EF1"/>
    <w:rsid w:val="00AB51AA"/>
    <w:rsid w:val="00AB6015"/>
    <w:rsid w:val="00AB63F6"/>
    <w:rsid w:val="00AB64ED"/>
    <w:rsid w:val="00AB6A6C"/>
    <w:rsid w:val="00AB6DF8"/>
    <w:rsid w:val="00AB763C"/>
    <w:rsid w:val="00AB77DC"/>
    <w:rsid w:val="00AC09F9"/>
    <w:rsid w:val="00AC2354"/>
    <w:rsid w:val="00AC2ABA"/>
    <w:rsid w:val="00AC2D8A"/>
    <w:rsid w:val="00AC3BC2"/>
    <w:rsid w:val="00AC4104"/>
    <w:rsid w:val="00AC5F5B"/>
    <w:rsid w:val="00AC6D46"/>
    <w:rsid w:val="00AC6F42"/>
    <w:rsid w:val="00AC7214"/>
    <w:rsid w:val="00AC7276"/>
    <w:rsid w:val="00AD058B"/>
    <w:rsid w:val="00AD0FDB"/>
    <w:rsid w:val="00AD2A34"/>
    <w:rsid w:val="00AD385B"/>
    <w:rsid w:val="00AD3DB5"/>
    <w:rsid w:val="00AD568E"/>
    <w:rsid w:val="00AD5F6E"/>
    <w:rsid w:val="00AD5F7B"/>
    <w:rsid w:val="00AD6148"/>
    <w:rsid w:val="00AD6CA7"/>
    <w:rsid w:val="00AD7755"/>
    <w:rsid w:val="00AE0192"/>
    <w:rsid w:val="00AE03B7"/>
    <w:rsid w:val="00AE17B9"/>
    <w:rsid w:val="00AE18B3"/>
    <w:rsid w:val="00AE1D9F"/>
    <w:rsid w:val="00AE2714"/>
    <w:rsid w:val="00AE2D81"/>
    <w:rsid w:val="00AE37BC"/>
    <w:rsid w:val="00AE3A62"/>
    <w:rsid w:val="00AE4511"/>
    <w:rsid w:val="00AE4E53"/>
    <w:rsid w:val="00AE5ACC"/>
    <w:rsid w:val="00AE5D5E"/>
    <w:rsid w:val="00AE5FB0"/>
    <w:rsid w:val="00AE619F"/>
    <w:rsid w:val="00AE6474"/>
    <w:rsid w:val="00AE6480"/>
    <w:rsid w:val="00AE64B0"/>
    <w:rsid w:val="00AE6566"/>
    <w:rsid w:val="00AE6716"/>
    <w:rsid w:val="00AE6811"/>
    <w:rsid w:val="00AE68E5"/>
    <w:rsid w:val="00AE7324"/>
    <w:rsid w:val="00AE7B41"/>
    <w:rsid w:val="00AE7D0F"/>
    <w:rsid w:val="00AF05EB"/>
    <w:rsid w:val="00AF09DA"/>
    <w:rsid w:val="00AF0E2B"/>
    <w:rsid w:val="00AF1310"/>
    <w:rsid w:val="00AF15C3"/>
    <w:rsid w:val="00AF1992"/>
    <w:rsid w:val="00AF1F04"/>
    <w:rsid w:val="00AF1F75"/>
    <w:rsid w:val="00AF2549"/>
    <w:rsid w:val="00AF3326"/>
    <w:rsid w:val="00AF337A"/>
    <w:rsid w:val="00AF3E30"/>
    <w:rsid w:val="00AF4E09"/>
    <w:rsid w:val="00AF5631"/>
    <w:rsid w:val="00AF61AE"/>
    <w:rsid w:val="00AF6650"/>
    <w:rsid w:val="00AF71AB"/>
    <w:rsid w:val="00AF744F"/>
    <w:rsid w:val="00AF7452"/>
    <w:rsid w:val="00AF75BE"/>
    <w:rsid w:val="00AF772D"/>
    <w:rsid w:val="00AF78AE"/>
    <w:rsid w:val="00B009C4"/>
    <w:rsid w:val="00B00C96"/>
    <w:rsid w:val="00B00F87"/>
    <w:rsid w:val="00B01DB5"/>
    <w:rsid w:val="00B0224C"/>
    <w:rsid w:val="00B02DBE"/>
    <w:rsid w:val="00B0325B"/>
    <w:rsid w:val="00B058D3"/>
    <w:rsid w:val="00B10EBC"/>
    <w:rsid w:val="00B11098"/>
    <w:rsid w:val="00B11A88"/>
    <w:rsid w:val="00B11D53"/>
    <w:rsid w:val="00B12C3B"/>
    <w:rsid w:val="00B12CB3"/>
    <w:rsid w:val="00B12EF7"/>
    <w:rsid w:val="00B131CA"/>
    <w:rsid w:val="00B13494"/>
    <w:rsid w:val="00B13F33"/>
    <w:rsid w:val="00B14D91"/>
    <w:rsid w:val="00B156CE"/>
    <w:rsid w:val="00B166A6"/>
    <w:rsid w:val="00B17032"/>
    <w:rsid w:val="00B17653"/>
    <w:rsid w:val="00B202C2"/>
    <w:rsid w:val="00B202F1"/>
    <w:rsid w:val="00B205A5"/>
    <w:rsid w:val="00B2075D"/>
    <w:rsid w:val="00B22325"/>
    <w:rsid w:val="00B225CC"/>
    <w:rsid w:val="00B2265E"/>
    <w:rsid w:val="00B26298"/>
    <w:rsid w:val="00B2681C"/>
    <w:rsid w:val="00B31F83"/>
    <w:rsid w:val="00B324F2"/>
    <w:rsid w:val="00B325F5"/>
    <w:rsid w:val="00B32718"/>
    <w:rsid w:val="00B32D75"/>
    <w:rsid w:val="00B3361F"/>
    <w:rsid w:val="00B339CD"/>
    <w:rsid w:val="00B33FAE"/>
    <w:rsid w:val="00B342AC"/>
    <w:rsid w:val="00B342F8"/>
    <w:rsid w:val="00B35102"/>
    <w:rsid w:val="00B3599A"/>
    <w:rsid w:val="00B36B87"/>
    <w:rsid w:val="00B37BFE"/>
    <w:rsid w:val="00B410F3"/>
    <w:rsid w:val="00B420C3"/>
    <w:rsid w:val="00B42107"/>
    <w:rsid w:val="00B42710"/>
    <w:rsid w:val="00B4349C"/>
    <w:rsid w:val="00B4397A"/>
    <w:rsid w:val="00B43A44"/>
    <w:rsid w:val="00B462F1"/>
    <w:rsid w:val="00B47B13"/>
    <w:rsid w:val="00B47B35"/>
    <w:rsid w:val="00B47EAA"/>
    <w:rsid w:val="00B509E7"/>
    <w:rsid w:val="00B50B42"/>
    <w:rsid w:val="00B51895"/>
    <w:rsid w:val="00B52EB4"/>
    <w:rsid w:val="00B53B8E"/>
    <w:rsid w:val="00B55367"/>
    <w:rsid w:val="00B558CE"/>
    <w:rsid w:val="00B574FF"/>
    <w:rsid w:val="00B600CB"/>
    <w:rsid w:val="00B605C0"/>
    <w:rsid w:val="00B608DB"/>
    <w:rsid w:val="00B60F97"/>
    <w:rsid w:val="00B60FD5"/>
    <w:rsid w:val="00B61094"/>
    <w:rsid w:val="00B61101"/>
    <w:rsid w:val="00B6164F"/>
    <w:rsid w:val="00B61BF5"/>
    <w:rsid w:val="00B61D56"/>
    <w:rsid w:val="00B62B8E"/>
    <w:rsid w:val="00B6315E"/>
    <w:rsid w:val="00B63C26"/>
    <w:rsid w:val="00B64918"/>
    <w:rsid w:val="00B64C75"/>
    <w:rsid w:val="00B64CB1"/>
    <w:rsid w:val="00B656AE"/>
    <w:rsid w:val="00B65AFC"/>
    <w:rsid w:val="00B65B07"/>
    <w:rsid w:val="00B65CA8"/>
    <w:rsid w:val="00B6601B"/>
    <w:rsid w:val="00B66CC5"/>
    <w:rsid w:val="00B67469"/>
    <w:rsid w:val="00B67E19"/>
    <w:rsid w:val="00B7077E"/>
    <w:rsid w:val="00B70BDF"/>
    <w:rsid w:val="00B712A8"/>
    <w:rsid w:val="00B71576"/>
    <w:rsid w:val="00B71CD5"/>
    <w:rsid w:val="00B71D72"/>
    <w:rsid w:val="00B729F0"/>
    <w:rsid w:val="00B72B29"/>
    <w:rsid w:val="00B73903"/>
    <w:rsid w:val="00B73C34"/>
    <w:rsid w:val="00B73C8D"/>
    <w:rsid w:val="00B74A7C"/>
    <w:rsid w:val="00B762BD"/>
    <w:rsid w:val="00B764BF"/>
    <w:rsid w:val="00B7692A"/>
    <w:rsid w:val="00B7737D"/>
    <w:rsid w:val="00B774A4"/>
    <w:rsid w:val="00B77591"/>
    <w:rsid w:val="00B77636"/>
    <w:rsid w:val="00B80FAF"/>
    <w:rsid w:val="00B81E77"/>
    <w:rsid w:val="00B8245C"/>
    <w:rsid w:val="00B82DCC"/>
    <w:rsid w:val="00B82F27"/>
    <w:rsid w:val="00B83075"/>
    <w:rsid w:val="00B836ED"/>
    <w:rsid w:val="00B848C9"/>
    <w:rsid w:val="00B85D36"/>
    <w:rsid w:val="00B87E93"/>
    <w:rsid w:val="00B91166"/>
    <w:rsid w:val="00B914B9"/>
    <w:rsid w:val="00B916E6"/>
    <w:rsid w:val="00B93E09"/>
    <w:rsid w:val="00B93EE0"/>
    <w:rsid w:val="00B95274"/>
    <w:rsid w:val="00B95D38"/>
    <w:rsid w:val="00B96B2D"/>
    <w:rsid w:val="00B96BFE"/>
    <w:rsid w:val="00B97B8D"/>
    <w:rsid w:val="00BA0940"/>
    <w:rsid w:val="00BA0FBC"/>
    <w:rsid w:val="00BA21F4"/>
    <w:rsid w:val="00BA267A"/>
    <w:rsid w:val="00BA37DC"/>
    <w:rsid w:val="00BA3A0E"/>
    <w:rsid w:val="00BA3D0B"/>
    <w:rsid w:val="00BA5A0C"/>
    <w:rsid w:val="00BA6FD3"/>
    <w:rsid w:val="00BB0244"/>
    <w:rsid w:val="00BB0784"/>
    <w:rsid w:val="00BB0B3A"/>
    <w:rsid w:val="00BB1BC4"/>
    <w:rsid w:val="00BB294C"/>
    <w:rsid w:val="00BB2D4F"/>
    <w:rsid w:val="00BB308A"/>
    <w:rsid w:val="00BB3744"/>
    <w:rsid w:val="00BB3C1A"/>
    <w:rsid w:val="00BB40BC"/>
    <w:rsid w:val="00BB46F9"/>
    <w:rsid w:val="00BB4764"/>
    <w:rsid w:val="00BB4B05"/>
    <w:rsid w:val="00BB53C4"/>
    <w:rsid w:val="00BB578F"/>
    <w:rsid w:val="00BB5E91"/>
    <w:rsid w:val="00BB669C"/>
    <w:rsid w:val="00BB69E5"/>
    <w:rsid w:val="00BB6A0E"/>
    <w:rsid w:val="00BB6B48"/>
    <w:rsid w:val="00BB72D1"/>
    <w:rsid w:val="00BB7B6E"/>
    <w:rsid w:val="00BB7E03"/>
    <w:rsid w:val="00BC0C41"/>
    <w:rsid w:val="00BC0DC6"/>
    <w:rsid w:val="00BC0E07"/>
    <w:rsid w:val="00BC19F2"/>
    <w:rsid w:val="00BC5050"/>
    <w:rsid w:val="00BC5ECA"/>
    <w:rsid w:val="00BC6B61"/>
    <w:rsid w:val="00BC7089"/>
    <w:rsid w:val="00BD123B"/>
    <w:rsid w:val="00BD1D5E"/>
    <w:rsid w:val="00BD215F"/>
    <w:rsid w:val="00BD2AD4"/>
    <w:rsid w:val="00BD2E38"/>
    <w:rsid w:val="00BD33B2"/>
    <w:rsid w:val="00BD4462"/>
    <w:rsid w:val="00BD5923"/>
    <w:rsid w:val="00BD6444"/>
    <w:rsid w:val="00BD6601"/>
    <w:rsid w:val="00BD6E13"/>
    <w:rsid w:val="00BD6ED3"/>
    <w:rsid w:val="00BD72D1"/>
    <w:rsid w:val="00BD7D17"/>
    <w:rsid w:val="00BD7DAB"/>
    <w:rsid w:val="00BE0DCD"/>
    <w:rsid w:val="00BE1A0A"/>
    <w:rsid w:val="00BE1E44"/>
    <w:rsid w:val="00BE2289"/>
    <w:rsid w:val="00BE25BC"/>
    <w:rsid w:val="00BE3569"/>
    <w:rsid w:val="00BE3757"/>
    <w:rsid w:val="00BE389E"/>
    <w:rsid w:val="00BE3956"/>
    <w:rsid w:val="00BE398D"/>
    <w:rsid w:val="00BE3D38"/>
    <w:rsid w:val="00BE447E"/>
    <w:rsid w:val="00BE5030"/>
    <w:rsid w:val="00BE5267"/>
    <w:rsid w:val="00BE66B6"/>
    <w:rsid w:val="00BE769D"/>
    <w:rsid w:val="00BE77AD"/>
    <w:rsid w:val="00BE7E89"/>
    <w:rsid w:val="00BF0BE6"/>
    <w:rsid w:val="00BF19BF"/>
    <w:rsid w:val="00BF216C"/>
    <w:rsid w:val="00BF25D0"/>
    <w:rsid w:val="00BF26A0"/>
    <w:rsid w:val="00BF2829"/>
    <w:rsid w:val="00BF2C7B"/>
    <w:rsid w:val="00BF4B59"/>
    <w:rsid w:val="00BF5286"/>
    <w:rsid w:val="00BF600A"/>
    <w:rsid w:val="00C01DF6"/>
    <w:rsid w:val="00C0203C"/>
    <w:rsid w:val="00C02C22"/>
    <w:rsid w:val="00C02FA8"/>
    <w:rsid w:val="00C037F6"/>
    <w:rsid w:val="00C0397A"/>
    <w:rsid w:val="00C0398E"/>
    <w:rsid w:val="00C0411A"/>
    <w:rsid w:val="00C0469F"/>
    <w:rsid w:val="00C04EB8"/>
    <w:rsid w:val="00C0522E"/>
    <w:rsid w:val="00C05530"/>
    <w:rsid w:val="00C05745"/>
    <w:rsid w:val="00C060A4"/>
    <w:rsid w:val="00C062D3"/>
    <w:rsid w:val="00C06B4F"/>
    <w:rsid w:val="00C06ECE"/>
    <w:rsid w:val="00C10261"/>
    <w:rsid w:val="00C10A32"/>
    <w:rsid w:val="00C1271B"/>
    <w:rsid w:val="00C13585"/>
    <w:rsid w:val="00C13880"/>
    <w:rsid w:val="00C138C6"/>
    <w:rsid w:val="00C15686"/>
    <w:rsid w:val="00C16366"/>
    <w:rsid w:val="00C167C0"/>
    <w:rsid w:val="00C16B68"/>
    <w:rsid w:val="00C17342"/>
    <w:rsid w:val="00C20B02"/>
    <w:rsid w:val="00C20C78"/>
    <w:rsid w:val="00C215D0"/>
    <w:rsid w:val="00C21E73"/>
    <w:rsid w:val="00C232F1"/>
    <w:rsid w:val="00C23C48"/>
    <w:rsid w:val="00C2458A"/>
    <w:rsid w:val="00C24A79"/>
    <w:rsid w:val="00C251CA"/>
    <w:rsid w:val="00C254E3"/>
    <w:rsid w:val="00C2617F"/>
    <w:rsid w:val="00C26CEE"/>
    <w:rsid w:val="00C2745B"/>
    <w:rsid w:val="00C27490"/>
    <w:rsid w:val="00C30137"/>
    <w:rsid w:val="00C30700"/>
    <w:rsid w:val="00C3096D"/>
    <w:rsid w:val="00C311DA"/>
    <w:rsid w:val="00C312E0"/>
    <w:rsid w:val="00C31BE7"/>
    <w:rsid w:val="00C31EF7"/>
    <w:rsid w:val="00C31F5B"/>
    <w:rsid w:val="00C32284"/>
    <w:rsid w:val="00C328DB"/>
    <w:rsid w:val="00C32AC2"/>
    <w:rsid w:val="00C33BE7"/>
    <w:rsid w:val="00C34C6E"/>
    <w:rsid w:val="00C359D2"/>
    <w:rsid w:val="00C35FAA"/>
    <w:rsid w:val="00C367C6"/>
    <w:rsid w:val="00C3696D"/>
    <w:rsid w:val="00C37289"/>
    <w:rsid w:val="00C400AA"/>
    <w:rsid w:val="00C40D1F"/>
    <w:rsid w:val="00C422E6"/>
    <w:rsid w:val="00C4248C"/>
    <w:rsid w:val="00C428E9"/>
    <w:rsid w:val="00C42ED0"/>
    <w:rsid w:val="00C43766"/>
    <w:rsid w:val="00C4489D"/>
    <w:rsid w:val="00C44D97"/>
    <w:rsid w:val="00C45E20"/>
    <w:rsid w:val="00C47A85"/>
    <w:rsid w:val="00C50936"/>
    <w:rsid w:val="00C511E0"/>
    <w:rsid w:val="00C51605"/>
    <w:rsid w:val="00C516E6"/>
    <w:rsid w:val="00C51E17"/>
    <w:rsid w:val="00C51E78"/>
    <w:rsid w:val="00C52045"/>
    <w:rsid w:val="00C52BCD"/>
    <w:rsid w:val="00C53A87"/>
    <w:rsid w:val="00C543CC"/>
    <w:rsid w:val="00C54940"/>
    <w:rsid w:val="00C551A9"/>
    <w:rsid w:val="00C56034"/>
    <w:rsid w:val="00C57126"/>
    <w:rsid w:val="00C57D8A"/>
    <w:rsid w:val="00C60A25"/>
    <w:rsid w:val="00C6210A"/>
    <w:rsid w:val="00C62539"/>
    <w:rsid w:val="00C62546"/>
    <w:rsid w:val="00C62BAD"/>
    <w:rsid w:val="00C62EC3"/>
    <w:rsid w:val="00C63980"/>
    <w:rsid w:val="00C63E32"/>
    <w:rsid w:val="00C640F9"/>
    <w:rsid w:val="00C643E9"/>
    <w:rsid w:val="00C6489F"/>
    <w:rsid w:val="00C64C39"/>
    <w:rsid w:val="00C64FF0"/>
    <w:rsid w:val="00C670E1"/>
    <w:rsid w:val="00C6716E"/>
    <w:rsid w:val="00C671D7"/>
    <w:rsid w:val="00C6771C"/>
    <w:rsid w:val="00C678EF"/>
    <w:rsid w:val="00C67B28"/>
    <w:rsid w:val="00C70651"/>
    <w:rsid w:val="00C708A9"/>
    <w:rsid w:val="00C70F99"/>
    <w:rsid w:val="00C71BA2"/>
    <w:rsid w:val="00C71F57"/>
    <w:rsid w:val="00C73800"/>
    <w:rsid w:val="00C73A02"/>
    <w:rsid w:val="00C73CD0"/>
    <w:rsid w:val="00C74131"/>
    <w:rsid w:val="00C743B2"/>
    <w:rsid w:val="00C74826"/>
    <w:rsid w:val="00C74BD2"/>
    <w:rsid w:val="00C75239"/>
    <w:rsid w:val="00C753CF"/>
    <w:rsid w:val="00C75A3B"/>
    <w:rsid w:val="00C75B14"/>
    <w:rsid w:val="00C75CAA"/>
    <w:rsid w:val="00C76F2B"/>
    <w:rsid w:val="00C76F90"/>
    <w:rsid w:val="00C777BC"/>
    <w:rsid w:val="00C80084"/>
    <w:rsid w:val="00C80395"/>
    <w:rsid w:val="00C8049E"/>
    <w:rsid w:val="00C80A03"/>
    <w:rsid w:val="00C8138A"/>
    <w:rsid w:val="00C81AD7"/>
    <w:rsid w:val="00C824C3"/>
    <w:rsid w:val="00C83756"/>
    <w:rsid w:val="00C84CBD"/>
    <w:rsid w:val="00C84CC5"/>
    <w:rsid w:val="00C852E7"/>
    <w:rsid w:val="00C8531A"/>
    <w:rsid w:val="00C8628A"/>
    <w:rsid w:val="00C865CD"/>
    <w:rsid w:val="00C865E0"/>
    <w:rsid w:val="00C86EF1"/>
    <w:rsid w:val="00C877FD"/>
    <w:rsid w:val="00C87E29"/>
    <w:rsid w:val="00C90800"/>
    <w:rsid w:val="00C90C71"/>
    <w:rsid w:val="00C9111C"/>
    <w:rsid w:val="00C91B01"/>
    <w:rsid w:val="00C9223F"/>
    <w:rsid w:val="00C93759"/>
    <w:rsid w:val="00C9424E"/>
    <w:rsid w:val="00C943D1"/>
    <w:rsid w:val="00C94F66"/>
    <w:rsid w:val="00C954EA"/>
    <w:rsid w:val="00C9621E"/>
    <w:rsid w:val="00C97AF6"/>
    <w:rsid w:val="00CA00A3"/>
    <w:rsid w:val="00CA1762"/>
    <w:rsid w:val="00CA18DB"/>
    <w:rsid w:val="00CA220D"/>
    <w:rsid w:val="00CA22E2"/>
    <w:rsid w:val="00CA37ED"/>
    <w:rsid w:val="00CA38AC"/>
    <w:rsid w:val="00CA3BA0"/>
    <w:rsid w:val="00CA413B"/>
    <w:rsid w:val="00CA508F"/>
    <w:rsid w:val="00CA56C6"/>
    <w:rsid w:val="00CA636E"/>
    <w:rsid w:val="00CA65EB"/>
    <w:rsid w:val="00CA6A16"/>
    <w:rsid w:val="00CB0153"/>
    <w:rsid w:val="00CB0560"/>
    <w:rsid w:val="00CB1224"/>
    <w:rsid w:val="00CB1C25"/>
    <w:rsid w:val="00CB1F70"/>
    <w:rsid w:val="00CB25C5"/>
    <w:rsid w:val="00CB2C08"/>
    <w:rsid w:val="00CB313D"/>
    <w:rsid w:val="00CB31F0"/>
    <w:rsid w:val="00CB3F10"/>
    <w:rsid w:val="00CB3FA8"/>
    <w:rsid w:val="00CB414B"/>
    <w:rsid w:val="00CB502A"/>
    <w:rsid w:val="00CB541E"/>
    <w:rsid w:val="00CB54D7"/>
    <w:rsid w:val="00CB6ABF"/>
    <w:rsid w:val="00CB70C3"/>
    <w:rsid w:val="00CB7374"/>
    <w:rsid w:val="00CB79AA"/>
    <w:rsid w:val="00CB7A00"/>
    <w:rsid w:val="00CB7A18"/>
    <w:rsid w:val="00CB7DB8"/>
    <w:rsid w:val="00CC109A"/>
    <w:rsid w:val="00CC1F69"/>
    <w:rsid w:val="00CC27A1"/>
    <w:rsid w:val="00CC29CE"/>
    <w:rsid w:val="00CC2EC6"/>
    <w:rsid w:val="00CC401C"/>
    <w:rsid w:val="00CC423C"/>
    <w:rsid w:val="00CC524E"/>
    <w:rsid w:val="00CC5DFD"/>
    <w:rsid w:val="00CC6844"/>
    <w:rsid w:val="00CC6AD5"/>
    <w:rsid w:val="00CC7C8D"/>
    <w:rsid w:val="00CD0E7C"/>
    <w:rsid w:val="00CD13E5"/>
    <w:rsid w:val="00CD1BD3"/>
    <w:rsid w:val="00CD1BE8"/>
    <w:rsid w:val="00CD2C03"/>
    <w:rsid w:val="00CD3320"/>
    <w:rsid w:val="00CD5472"/>
    <w:rsid w:val="00CD573D"/>
    <w:rsid w:val="00CD5D78"/>
    <w:rsid w:val="00CD61D7"/>
    <w:rsid w:val="00CD66F3"/>
    <w:rsid w:val="00CD6D6B"/>
    <w:rsid w:val="00CD74DA"/>
    <w:rsid w:val="00CE00DA"/>
    <w:rsid w:val="00CE03CB"/>
    <w:rsid w:val="00CE0739"/>
    <w:rsid w:val="00CE1480"/>
    <w:rsid w:val="00CE1D79"/>
    <w:rsid w:val="00CE29FE"/>
    <w:rsid w:val="00CE2A87"/>
    <w:rsid w:val="00CE3AAA"/>
    <w:rsid w:val="00CE4584"/>
    <w:rsid w:val="00CE4F8B"/>
    <w:rsid w:val="00CE529B"/>
    <w:rsid w:val="00CE597D"/>
    <w:rsid w:val="00CE6A54"/>
    <w:rsid w:val="00CE6B50"/>
    <w:rsid w:val="00CE7370"/>
    <w:rsid w:val="00CE768B"/>
    <w:rsid w:val="00CE7857"/>
    <w:rsid w:val="00CE7998"/>
    <w:rsid w:val="00CE7F74"/>
    <w:rsid w:val="00CF03A8"/>
    <w:rsid w:val="00CF0C5D"/>
    <w:rsid w:val="00CF14B9"/>
    <w:rsid w:val="00CF1BA3"/>
    <w:rsid w:val="00CF21A7"/>
    <w:rsid w:val="00CF2A46"/>
    <w:rsid w:val="00CF32AB"/>
    <w:rsid w:val="00CF333C"/>
    <w:rsid w:val="00CF33BF"/>
    <w:rsid w:val="00CF359A"/>
    <w:rsid w:val="00CF3790"/>
    <w:rsid w:val="00CF3945"/>
    <w:rsid w:val="00CF3B66"/>
    <w:rsid w:val="00CF40A8"/>
    <w:rsid w:val="00CF4F42"/>
    <w:rsid w:val="00CF57C7"/>
    <w:rsid w:val="00CF5886"/>
    <w:rsid w:val="00CF5B5B"/>
    <w:rsid w:val="00CF5C47"/>
    <w:rsid w:val="00CF5EEF"/>
    <w:rsid w:val="00CF6AD3"/>
    <w:rsid w:val="00CF7537"/>
    <w:rsid w:val="00CF7C58"/>
    <w:rsid w:val="00D0021D"/>
    <w:rsid w:val="00D0174E"/>
    <w:rsid w:val="00D01BFC"/>
    <w:rsid w:val="00D05563"/>
    <w:rsid w:val="00D05942"/>
    <w:rsid w:val="00D06076"/>
    <w:rsid w:val="00D07849"/>
    <w:rsid w:val="00D07B94"/>
    <w:rsid w:val="00D07EC2"/>
    <w:rsid w:val="00D10778"/>
    <w:rsid w:val="00D10B2D"/>
    <w:rsid w:val="00D10DB5"/>
    <w:rsid w:val="00D10FA1"/>
    <w:rsid w:val="00D1172D"/>
    <w:rsid w:val="00D11A6D"/>
    <w:rsid w:val="00D12123"/>
    <w:rsid w:val="00D1227B"/>
    <w:rsid w:val="00D122BA"/>
    <w:rsid w:val="00D13323"/>
    <w:rsid w:val="00D147F5"/>
    <w:rsid w:val="00D14C5D"/>
    <w:rsid w:val="00D14D22"/>
    <w:rsid w:val="00D154BD"/>
    <w:rsid w:val="00D15929"/>
    <w:rsid w:val="00D15A2A"/>
    <w:rsid w:val="00D15E1C"/>
    <w:rsid w:val="00D16868"/>
    <w:rsid w:val="00D16BC6"/>
    <w:rsid w:val="00D17467"/>
    <w:rsid w:val="00D20A22"/>
    <w:rsid w:val="00D20FEE"/>
    <w:rsid w:val="00D21563"/>
    <w:rsid w:val="00D2223F"/>
    <w:rsid w:val="00D232D6"/>
    <w:rsid w:val="00D24314"/>
    <w:rsid w:val="00D2432C"/>
    <w:rsid w:val="00D2471F"/>
    <w:rsid w:val="00D24E09"/>
    <w:rsid w:val="00D24F83"/>
    <w:rsid w:val="00D2588E"/>
    <w:rsid w:val="00D2631D"/>
    <w:rsid w:val="00D2682C"/>
    <w:rsid w:val="00D2719E"/>
    <w:rsid w:val="00D272FC"/>
    <w:rsid w:val="00D27B3D"/>
    <w:rsid w:val="00D3051E"/>
    <w:rsid w:val="00D309E9"/>
    <w:rsid w:val="00D31D21"/>
    <w:rsid w:val="00D32097"/>
    <w:rsid w:val="00D320C6"/>
    <w:rsid w:val="00D32855"/>
    <w:rsid w:val="00D32A38"/>
    <w:rsid w:val="00D33009"/>
    <w:rsid w:val="00D33805"/>
    <w:rsid w:val="00D33ACD"/>
    <w:rsid w:val="00D346EC"/>
    <w:rsid w:val="00D34722"/>
    <w:rsid w:val="00D348E4"/>
    <w:rsid w:val="00D35A86"/>
    <w:rsid w:val="00D364E2"/>
    <w:rsid w:val="00D37B3A"/>
    <w:rsid w:val="00D40DAB"/>
    <w:rsid w:val="00D4117C"/>
    <w:rsid w:val="00D4171F"/>
    <w:rsid w:val="00D4216D"/>
    <w:rsid w:val="00D42A8D"/>
    <w:rsid w:val="00D446C1"/>
    <w:rsid w:val="00D4515F"/>
    <w:rsid w:val="00D45997"/>
    <w:rsid w:val="00D45AAF"/>
    <w:rsid w:val="00D46250"/>
    <w:rsid w:val="00D463FB"/>
    <w:rsid w:val="00D4719B"/>
    <w:rsid w:val="00D50087"/>
    <w:rsid w:val="00D50404"/>
    <w:rsid w:val="00D51146"/>
    <w:rsid w:val="00D5147E"/>
    <w:rsid w:val="00D51890"/>
    <w:rsid w:val="00D51B09"/>
    <w:rsid w:val="00D53155"/>
    <w:rsid w:val="00D53BD8"/>
    <w:rsid w:val="00D54663"/>
    <w:rsid w:val="00D549E0"/>
    <w:rsid w:val="00D54DB1"/>
    <w:rsid w:val="00D5511A"/>
    <w:rsid w:val="00D5568B"/>
    <w:rsid w:val="00D55C99"/>
    <w:rsid w:val="00D56839"/>
    <w:rsid w:val="00D56A09"/>
    <w:rsid w:val="00D56CB9"/>
    <w:rsid w:val="00D571DB"/>
    <w:rsid w:val="00D5731A"/>
    <w:rsid w:val="00D60149"/>
    <w:rsid w:val="00D6097A"/>
    <w:rsid w:val="00D611F3"/>
    <w:rsid w:val="00D61897"/>
    <w:rsid w:val="00D63046"/>
    <w:rsid w:val="00D639D8"/>
    <w:rsid w:val="00D63ADF"/>
    <w:rsid w:val="00D64931"/>
    <w:rsid w:val="00D65BEE"/>
    <w:rsid w:val="00D65FC7"/>
    <w:rsid w:val="00D66AA4"/>
    <w:rsid w:val="00D67119"/>
    <w:rsid w:val="00D675D0"/>
    <w:rsid w:val="00D7010F"/>
    <w:rsid w:val="00D701A1"/>
    <w:rsid w:val="00D70D96"/>
    <w:rsid w:val="00D71205"/>
    <w:rsid w:val="00D71842"/>
    <w:rsid w:val="00D72964"/>
    <w:rsid w:val="00D72B02"/>
    <w:rsid w:val="00D72D2F"/>
    <w:rsid w:val="00D72E1A"/>
    <w:rsid w:val="00D74EB9"/>
    <w:rsid w:val="00D74EF6"/>
    <w:rsid w:val="00D76B35"/>
    <w:rsid w:val="00D8023F"/>
    <w:rsid w:val="00D84E2B"/>
    <w:rsid w:val="00D85678"/>
    <w:rsid w:val="00D85F1A"/>
    <w:rsid w:val="00D87747"/>
    <w:rsid w:val="00D87CA4"/>
    <w:rsid w:val="00D90384"/>
    <w:rsid w:val="00D907B8"/>
    <w:rsid w:val="00D90C34"/>
    <w:rsid w:val="00D90E55"/>
    <w:rsid w:val="00D90FD7"/>
    <w:rsid w:val="00D91E50"/>
    <w:rsid w:val="00D92400"/>
    <w:rsid w:val="00D93BE3"/>
    <w:rsid w:val="00D94390"/>
    <w:rsid w:val="00D944DF"/>
    <w:rsid w:val="00D9485A"/>
    <w:rsid w:val="00D9507F"/>
    <w:rsid w:val="00D9542E"/>
    <w:rsid w:val="00D957EA"/>
    <w:rsid w:val="00D958E3"/>
    <w:rsid w:val="00D959D5"/>
    <w:rsid w:val="00D96A65"/>
    <w:rsid w:val="00D96FB0"/>
    <w:rsid w:val="00DA1239"/>
    <w:rsid w:val="00DA1647"/>
    <w:rsid w:val="00DA19A1"/>
    <w:rsid w:val="00DA42EE"/>
    <w:rsid w:val="00DA4DD6"/>
    <w:rsid w:val="00DA711A"/>
    <w:rsid w:val="00DB119A"/>
    <w:rsid w:val="00DB11AA"/>
    <w:rsid w:val="00DB14D9"/>
    <w:rsid w:val="00DB20BE"/>
    <w:rsid w:val="00DB2A88"/>
    <w:rsid w:val="00DB30D0"/>
    <w:rsid w:val="00DB3288"/>
    <w:rsid w:val="00DB3F5F"/>
    <w:rsid w:val="00DB42D7"/>
    <w:rsid w:val="00DB4B08"/>
    <w:rsid w:val="00DB4C17"/>
    <w:rsid w:val="00DB6874"/>
    <w:rsid w:val="00DB7B52"/>
    <w:rsid w:val="00DC07CC"/>
    <w:rsid w:val="00DC1896"/>
    <w:rsid w:val="00DC19D1"/>
    <w:rsid w:val="00DC1D4C"/>
    <w:rsid w:val="00DC31C3"/>
    <w:rsid w:val="00DC3F52"/>
    <w:rsid w:val="00DC4938"/>
    <w:rsid w:val="00DC4A9D"/>
    <w:rsid w:val="00DC4EE4"/>
    <w:rsid w:val="00DC541E"/>
    <w:rsid w:val="00DC5DB3"/>
    <w:rsid w:val="00DC683D"/>
    <w:rsid w:val="00DC6F57"/>
    <w:rsid w:val="00DD082D"/>
    <w:rsid w:val="00DD0B61"/>
    <w:rsid w:val="00DD1036"/>
    <w:rsid w:val="00DD1DCF"/>
    <w:rsid w:val="00DD1EA3"/>
    <w:rsid w:val="00DD2039"/>
    <w:rsid w:val="00DD2854"/>
    <w:rsid w:val="00DD2ED7"/>
    <w:rsid w:val="00DD356D"/>
    <w:rsid w:val="00DD41C8"/>
    <w:rsid w:val="00DD4F20"/>
    <w:rsid w:val="00DD6237"/>
    <w:rsid w:val="00DD6379"/>
    <w:rsid w:val="00DE135B"/>
    <w:rsid w:val="00DE187B"/>
    <w:rsid w:val="00DE208A"/>
    <w:rsid w:val="00DE27A8"/>
    <w:rsid w:val="00DE31AD"/>
    <w:rsid w:val="00DE365B"/>
    <w:rsid w:val="00DE5F63"/>
    <w:rsid w:val="00DE6CF1"/>
    <w:rsid w:val="00DE714A"/>
    <w:rsid w:val="00DF0745"/>
    <w:rsid w:val="00DF27CE"/>
    <w:rsid w:val="00DF2B87"/>
    <w:rsid w:val="00DF2CB8"/>
    <w:rsid w:val="00DF2E86"/>
    <w:rsid w:val="00DF3A66"/>
    <w:rsid w:val="00DF3A7D"/>
    <w:rsid w:val="00DF3B85"/>
    <w:rsid w:val="00DF3CA2"/>
    <w:rsid w:val="00DF3E32"/>
    <w:rsid w:val="00DF5B49"/>
    <w:rsid w:val="00DF65DD"/>
    <w:rsid w:val="00DF6C56"/>
    <w:rsid w:val="00DF7142"/>
    <w:rsid w:val="00DF73AC"/>
    <w:rsid w:val="00DF7613"/>
    <w:rsid w:val="00DF7EA1"/>
    <w:rsid w:val="00E002F1"/>
    <w:rsid w:val="00E0056B"/>
    <w:rsid w:val="00E007C7"/>
    <w:rsid w:val="00E00831"/>
    <w:rsid w:val="00E009AC"/>
    <w:rsid w:val="00E01437"/>
    <w:rsid w:val="00E014A9"/>
    <w:rsid w:val="00E01CF7"/>
    <w:rsid w:val="00E028DC"/>
    <w:rsid w:val="00E0301A"/>
    <w:rsid w:val="00E05081"/>
    <w:rsid w:val="00E052E0"/>
    <w:rsid w:val="00E063DF"/>
    <w:rsid w:val="00E06BDE"/>
    <w:rsid w:val="00E10421"/>
    <w:rsid w:val="00E10B86"/>
    <w:rsid w:val="00E11A97"/>
    <w:rsid w:val="00E11BD7"/>
    <w:rsid w:val="00E11D4C"/>
    <w:rsid w:val="00E11F2C"/>
    <w:rsid w:val="00E1222B"/>
    <w:rsid w:val="00E13802"/>
    <w:rsid w:val="00E14E0C"/>
    <w:rsid w:val="00E14E59"/>
    <w:rsid w:val="00E14F0A"/>
    <w:rsid w:val="00E152CF"/>
    <w:rsid w:val="00E158C4"/>
    <w:rsid w:val="00E15AA3"/>
    <w:rsid w:val="00E15BF6"/>
    <w:rsid w:val="00E16DF8"/>
    <w:rsid w:val="00E20EC0"/>
    <w:rsid w:val="00E21452"/>
    <w:rsid w:val="00E216E5"/>
    <w:rsid w:val="00E21FD0"/>
    <w:rsid w:val="00E22D52"/>
    <w:rsid w:val="00E237D1"/>
    <w:rsid w:val="00E2410B"/>
    <w:rsid w:val="00E244B4"/>
    <w:rsid w:val="00E2520C"/>
    <w:rsid w:val="00E27680"/>
    <w:rsid w:val="00E2793E"/>
    <w:rsid w:val="00E300E2"/>
    <w:rsid w:val="00E30F63"/>
    <w:rsid w:val="00E3197D"/>
    <w:rsid w:val="00E334CD"/>
    <w:rsid w:val="00E3384C"/>
    <w:rsid w:val="00E338B2"/>
    <w:rsid w:val="00E34E86"/>
    <w:rsid w:val="00E35478"/>
    <w:rsid w:val="00E359CA"/>
    <w:rsid w:val="00E360D0"/>
    <w:rsid w:val="00E3673D"/>
    <w:rsid w:val="00E37BE6"/>
    <w:rsid w:val="00E40511"/>
    <w:rsid w:val="00E40A07"/>
    <w:rsid w:val="00E41835"/>
    <w:rsid w:val="00E4222C"/>
    <w:rsid w:val="00E42776"/>
    <w:rsid w:val="00E4454D"/>
    <w:rsid w:val="00E45DD4"/>
    <w:rsid w:val="00E46774"/>
    <w:rsid w:val="00E46EA1"/>
    <w:rsid w:val="00E50821"/>
    <w:rsid w:val="00E50D05"/>
    <w:rsid w:val="00E51791"/>
    <w:rsid w:val="00E52F58"/>
    <w:rsid w:val="00E5332E"/>
    <w:rsid w:val="00E53541"/>
    <w:rsid w:val="00E53C61"/>
    <w:rsid w:val="00E53C87"/>
    <w:rsid w:val="00E53E59"/>
    <w:rsid w:val="00E53E98"/>
    <w:rsid w:val="00E541F4"/>
    <w:rsid w:val="00E544F8"/>
    <w:rsid w:val="00E54ADA"/>
    <w:rsid w:val="00E550A8"/>
    <w:rsid w:val="00E556A5"/>
    <w:rsid w:val="00E55C78"/>
    <w:rsid w:val="00E55EFF"/>
    <w:rsid w:val="00E56F8A"/>
    <w:rsid w:val="00E60466"/>
    <w:rsid w:val="00E604F7"/>
    <w:rsid w:val="00E60523"/>
    <w:rsid w:val="00E60C67"/>
    <w:rsid w:val="00E60D04"/>
    <w:rsid w:val="00E60D4C"/>
    <w:rsid w:val="00E61418"/>
    <w:rsid w:val="00E62742"/>
    <w:rsid w:val="00E63323"/>
    <w:rsid w:val="00E63CB8"/>
    <w:rsid w:val="00E64767"/>
    <w:rsid w:val="00E65EE0"/>
    <w:rsid w:val="00E66160"/>
    <w:rsid w:val="00E666BC"/>
    <w:rsid w:val="00E67F31"/>
    <w:rsid w:val="00E70407"/>
    <w:rsid w:val="00E70DE5"/>
    <w:rsid w:val="00E712B3"/>
    <w:rsid w:val="00E71E31"/>
    <w:rsid w:val="00E725B1"/>
    <w:rsid w:val="00E72A83"/>
    <w:rsid w:val="00E73012"/>
    <w:rsid w:val="00E76B97"/>
    <w:rsid w:val="00E76FE3"/>
    <w:rsid w:val="00E777F8"/>
    <w:rsid w:val="00E81D18"/>
    <w:rsid w:val="00E837AE"/>
    <w:rsid w:val="00E84296"/>
    <w:rsid w:val="00E84B03"/>
    <w:rsid w:val="00E84D35"/>
    <w:rsid w:val="00E8583A"/>
    <w:rsid w:val="00E87A93"/>
    <w:rsid w:val="00E87B10"/>
    <w:rsid w:val="00E87F60"/>
    <w:rsid w:val="00E87F83"/>
    <w:rsid w:val="00E902AB"/>
    <w:rsid w:val="00E90C53"/>
    <w:rsid w:val="00E90F78"/>
    <w:rsid w:val="00E91A36"/>
    <w:rsid w:val="00E91DF8"/>
    <w:rsid w:val="00E926A3"/>
    <w:rsid w:val="00E92A40"/>
    <w:rsid w:val="00E92C1D"/>
    <w:rsid w:val="00E9308B"/>
    <w:rsid w:val="00E93471"/>
    <w:rsid w:val="00E95327"/>
    <w:rsid w:val="00E958B5"/>
    <w:rsid w:val="00E95A75"/>
    <w:rsid w:val="00E95EBC"/>
    <w:rsid w:val="00E960D5"/>
    <w:rsid w:val="00E962B1"/>
    <w:rsid w:val="00EA0024"/>
    <w:rsid w:val="00EA0256"/>
    <w:rsid w:val="00EA0D9F"/>
    <w:rsid w:val="00EA1043"/>
    <w:rsid w:val="00EA15EC"/>
    <w:rsid w:val="00EA1E56"/>
    <w:rsid w:val="00EA2847"/>
    <w:rsid w:val="00EA31A3"/>
    <w:rsid w:val="00EA39E8"/>
    <w:rsid w:val="00EA3C28"/>
    <w:rsid w:val="00EA4766"/>
    <w:rsid w:val="00EA47E4"/>
    <w:rsid w:val="00EA4B34"/>
    <w:rsid w:val="00EA6019"/>
    <w:rsid w:val="00EA6253"/>
    <w:rsid w:val="00EA633E"/>
    <w:rsid w:val="00EA6792"/>
    <w:rsid w:val="00EA6C38"/>
    <w:rsid w:val="00EA76B8"/>
    <w:rsid w:val="00EA773E"/>
    <w:rsid w:val="00EA7A98"/>
    <w:rsid w:val="00EB04DE"/>
    <w:rsid w:val="00EB25B1"/>
    <w:rsid w:val="00EB3120"/>
    <w:rsid w:val="00EB38B6"/>
    <w:rsid w:val="00EB45BB"/>
    <w:rsid w:val="00EB55C9"/>
    <w:rsid w:val="00EB5D9D"/>
    <w:rsid w:val="00EB6BF7"/>
    <w:rsid w:val="00EC03BE"/>
    <w:rsid w:val="00EC1B2D"/>
    <w:rsid w:val="00EC1D3E"/>
    <w:rsid w:val="00EC38E4"/>
    <w:rsid w:val="00EC3BC8"/>
    <w:rsid w:val="00EC4A38"/>
    <w:rsid w:val="00EC4AF7"/>
    <w:rsid w:val="00EC7F2C"/>
    <w:rsid w:val="00EC7FAE"/>
    <w:rsid w:val="00ED00DE"/>
    <w:rsid w:val="00ED048F"/>
    <w:rsid w:val="00ED0A8D"/>
    <w:rsid w:val="00ED0E5B"/>
    <w:rsid w:val="00ED1531"/>
    <w:rsid w:val="00ED1734"/>
    <w:rsid w:val="00ED62A7"/>
    <w:rsid w:val="00EE082D"/>
    <w:rsid w:val="00EE08C5"/>
    <w:rsid w:val="00EE0B27"/>
    <w:rsid w:val="00EE1087"/>
    <w:rsid w:val="00EE32D8"/>
    <w:rsid w:val="00EE3CFD"/>
    <w:rsid w:val="00EE46EC"/>
    <w:rsid w:val="00EE4827"/>
    <w:rsid w:val="00EE5992"/>
    <w:rsid w:val="00EE59BB"/>
    <w:rsid w:val="00EE73D0"/>
    <w:rsid w:val="00EF0DBD"/>
    <w:rsid w:val="00EF12AC"/>
    <w:rsid w:val="00EF207D"/>
    <w:rsid w:val="00EF21E2"/>
    <w:rsid w:val="00EF2C8E"/>
    <w:rsid w:val="00EF2D06"/>
    <w:rsid w:val="00EF2E76"/>
    <w:rsid w:val="00EF3683"/>
    <w:rsid w:val="00EF3850"/>
    <w:rsid w:val="00EF3C4B"/>
    <w:rsid w:val="00EF5A3E"/>
    <w:rsid w:val="00EF692D"/>
    <w:rsid w:val="00EF6A09"/>
    <w:rsid w:val="00EF6EA1"/>
    <w:rsid w:val="00EF72A1"/>
    <w:rsid w:val="00EF738B"/>
    <w:rsid w:val="00F01548"/>
    <w:rsid w:val="00F01774"/>
    <w:rsid w:val="00F01D83"/>
    <w:rsid w:val="00F01FD0"/>
    <w:rsid w:val="00F0387E"/>
    <w:rsid w:val="00F03B43"/>
    <w:rsid w:val="00F03ED6"/>
    <w:rsid w:val="00F040F9"/>
    <w:rsid w:val="00F04548"/>
    <w:rsid w:val="00F04F71"/>
    <w:rsid w:val="00F0643E"/>
    <w:rsid w:val="00F06541"/>
    <w:rsid w:val="00F070D6"/>
    <w:rsid w:val="00F07AD6"/>
    <w:rsid w:val="00F07F4E"/>
    <w:rsid w:val="00F10B0D"/>
    <w:rsid w:val="00F11730"/>
    <w:rsid w:val="00F133E1"/>
    <w:rsid w:val="00F141CA"/>
    <w:rsid w:val="00F1444B"/>
    <w:rsid w:val="00F14906"/>
    <w:rsid w:val="00F15557"/>
    <w:rsid w:val="00F15D19"/>
    <w:rsid w:val="00F16046"/>
    <w:rsid w:val="00F16EC3"/>
    <w:rsid w:val="00F173FD"/>
    <w:rsid w:val="00F2058B"/>
    <w:rsid w:val="00F20DB4"/>
    <w:rsid w:val="00F20E93"/>
    <w:rsid w:val="00F21293"/>
    <w:rsid w:val="00F212BA"/>
    <w:rsid w:val="00F2194F"/>
    <w:rsid w:val="00F21ECF"/>
    <w:rsid w:val="00F227A4"/>
    <w:rsid w:val="00F229F9"/>
    <w:rsid w:val="00F2372B"/>
    <w:rsid w:val="00F2577A"/>
    <w:rsid w:val="00F25A47"/>
    <w:rsid w:val="00F2740A"/>
    <w:rsid w:val="00F2776C"/>
    <w:rsid w:val="00F27C7B"/>
    <w:rsid w:val="00F30825"/>
    <w:rsid w:val="00F30B86"/>
    <w:rsid w:val="00F3162C"/>
    <w:rsid w:val="00F32027"/>
    <w:rsid w:val="00F32A82"/>
    <w:rsid w:val="00F32FFD"/>
    <w:rsid w:val="00F333A4"/>
    <w:rsid w:val="00F33B42"/>
    <w:rsid w:val="00F345B3"/>
    <w:rsid w:val="00F34BD1"/>
    <w:rsid w:val="00F36E52"/>
    <w:rsid w:val="00F370D1"/>
    <w:rsid w:val="00F37AA3"/>
    <w:rsid w:val="00F4023A"/>
    <w:rsid w:val="00F41CEC"/>
    <w:rsid w:val="00F42220"/>
    <w:rsid w:val="00F42627"/>
    <w:rsid w:val="00F42CC6"/>
    <w:rsid w:val="00F44882"/>
    <w:rsid w:val="00F45E58"/>
    <w:rsid w:val="00F46173"/>
    <w:rsid w:val="00F467B8"/>
    <w:rsid w:val="00F46EBC"/>
    <w:rsid w:val="00F474CB"/>
    <w:rsid w:val="00F47ABE"/>
    <w:rsid w:val="00F47E4F"/>
    <w:rsid w:val="00F508F1"/>
    <w:rsid w:val="00F50EF1"/>
    <w:rsid w:val="00F526E1"/>
    <w:rsid w:val="00F5326A"/>
    <w:rsid w:val="00F54CA0"/>
    <w:rsid w:val="00F55B40"/>
    <w:rsid w:val="00F56484"/>
    <w:rsid w:val="00F56C05"/>
    <w:rsid w:val="00F56D5A"/>
    <w:rsid w:val="00F56D6C"/>
    <w:rsid w:val="00F56E59"/>
    <w:rsid w:val="00F61161"/>
    <w:rsid w:val="00F6182E"/>
    <w:rsid w:val="00F61B91"/>
    <w:rsid w:val="00F622BD"/>
    <w:rsid w:val="00F62370"/>
    <w:rsid w:val="00F628A6"/>
    <w:rsid w:val="00F62E26"/>
    <w:rsid w:val="00F62EA8"/>
    <w:rsid w:val="00F632EA"/>
    <w:rsid w:val="00F632FA"/>
    <w:rsid w:val="00F639AE"/>
    <w:rsid w:val="00F63B0A"/>
    <w:rsid w:val="00F63DC4"/>
    <w:rsid w:val="00F63E12"/>
    <w:rsid w:val="00F6537B"/>
    <w:rsid w:val="00F6551C"/>
    <w:rsid w:val="00F66D2F"/>
    <w:rsid w:val="00F66F70"/>
    <w:rsid w:val="00F677D0"/>
    <w:rsid w:val="00F70310"/>
    <w:rsid w:val="00F70727"/>
    <w:rsid w:val="00F70E4A"/>
    <w:rsid w:val="00F7159D"/>
    <w:rsid w:val="00F71912"/>
    <w:rsid w:val="00F726AB"/>
    <w:rsid w:val="00F734FC"/>
    <w:rsid w:val="00F735BB"/>
    <w:rsid w:val="00F74210"/>
    <w:rsid w:val="00F74937"/>
    <w:rsid w:val="00F7496A"/>
    <w:rsid w:val="00F75B2E"/>
    <w:rsid w:val="00F75D6C"/>
    <w:rsid w:val="00F773CB"/>
    <w:rsid w:val="00F774C1"/>
    <w:rsid w:val="00F77630"/>
    <w:rsid w:val="00F77BA0"/>
    <w:rsid w:val="00F809BC"/>
    <w:rsid w:val="00F81D2B"/>
    <w:rsid w:val="00F82957"/>
    <w:rsid w:val="00F82A79"/>
    <w:rsid w:val="00F82A7D"/>
    <w:rsid w:val="00F8318B"/>
    <w:rsid w:val="00F83C00"/>
    <w:rsid w:val="00F84490"/>
    <w:rsid w:val="00F84C43"/>
    <w:rsid w:val="00F85DC0"/>
    <w:rsid w:val="00F866FB"/>
    <w:rsid w:val="00F901D6"/>
    <w:rsid w:val="00F902CB"/>
    <w:rsid w:val="00F90D2E"/>
    <w:rsid w:val="00F914D9"/>
    <w:rsid w:val="00F920C1"/>
    <w:rsid w:val="00F9281B"/>
    <w:rsid w:val="00F92A18"/>
    <w:rsid w:val="00F92AD5"/>
    <w:rsid w:val="00F92B60"/>
    <w:rsid w:val="00F9397F"/>
    <w:rsid w:val="00F93DAF"/>
    <w:rsid w:val="00F94036"/>
    <w:rsid w:val="00F94C74"/>
    <w:rsid w:val="00F952D2"/>
    <w:rsid w:val="00F95ADC"/>
    <w:rsid w:val="00F96093"/>
    <w:rsid w:val="00F96DB1"/>
    <w:rsid w:val="00F97AB2"/>
    <w:rsid w:val="00F97EAF"/>
    <w:rsid w:val="00FA0586"/>
    <w:rsid w:val="00FA1886"/>
    <w:rsid w:val="00FA1977"/>
    <w:rsid w:val="00FA1B1D"/>
    <w:rsid w:val="00FA37F1"/>
    <w:rsid w:val="00FA41FA"/>
    <w:rsid w:val="00FA490F"/>
    <w:rsid w:val="00FA51E0"/>
    <w:rsid w:val="00FA609C"/>
    <w:rsid w:val="00FA623C"/>
    <w:rsid w:val="00FA7C6D"/>
    <w:rsid w:val="00FA7FBC"/>
    <w:rsid w:val="00FB03EA"/>
    <w:rsid w:val="00FB0E38"/>
    <w:rsid w:val="00FB1962"/>
    <w:rsid w:val="00FB1D7F"/>
    <w:rsid w:val="00FB259B"/>
    <w:rsid w:val="00FB33AE"/>
    <w:rsid w:val="00FB3AE4"/>
    <w:rsid w:val="00FB3D83"/>
    <w:rsid w:val="00FB4387"/>
    <w:rsid w:val="00FB49AF"/>
    <w:rsid w:val="00FB4DEA"/>
    <w:rsid w:val="00FB4F84"/>
    <w:rsid w:val="00FB52F3"/>
    <w:rsid w:val="00FB611A"/>
    <w:rsid w:val="00FB6B74"/>
    <w:rsid w:val="00FB6EDB"/>
    <w:rsid w:val="00FB7598"/>
    <w:rsid w:val="00FB7C17"/>
    <w:rsid w:val="00FC0B8E"/>
    <w:rsid w:val="00FC0D33"/>
    <w:rsid w:val="00FC1D4F"/>
    <w:rsid w:val="00FC1E1B"/>
    <w:rsid w:val="00FC2BA3"/>
    <w:rsid w:val="00FC4A68"/>
    <w:rsid w:val="00FC63E9"/>
    <w:rsid w:val="00FC6940"/>
    <w:rsid w:val="00FC6C75"/>
    <w:rsid w:val="00FC71D7"/>
    <w:rsid w:val="00FC73B6"/>
    <w:rsid w:val="00FC79E0"/>
    <w:rsid w:val="00FC7B73"/>
    <w:rsid w:val="00FD0656"/>
    <w:rsid w:val="00FD09EE"/>
    <w:rsid w:val="00FD0A9E"/>
    <w:rsid w:val="00FD0D5B"/>
    <w:rsid w:val="00FD1195"/>
    <w:rsid w:val="00FD194D"/>
    <w:rsid w:val="00FD2309"/>
    <w:rsid w:val="00FD2547"/>
    <w:rsid w:val="00FD2879"/>
    <w:rsid w:val="00FD2AFC"/>
    <w:rsid w:val="00FD3250"/>
    <w:rsid w:val="00FD38F0"/>
    <w:rsid w:val="00FD3BD9"/>
    <w:rsid w:val="00FD4ADB"/>
    <w:rsid w:val="00FD4F35"/>
    <w:rsid w:val="00FD5472"/>
    <w:rsid w:val="00FD54BE"/>
    <w:rsid w:val="00FD6108"/>
    <w:rsid w:val="00FD65EB"/>
    <w:rsid w:val="00FD73F6"/>
    <w:rsid w:val="00FD74FF"/>
    <w:rsid w:val="00FD7C1E"/>
    <w:rsid w:val="00FD7DAF"/>
    <w:rsid w:val="00FE085B"/>
    <w:rsid w:val="00FE0FB3"/>
    <w:rsid w:val="00FE10EE"/>
    <w:rsid w:val="00FE11A8"/>
    <w:rsid w:val="00FE1F6A"/>
    <w:rsid w:val="00FE2655"/>
    <w:rsid w:val="00FE366A"/>
    <w:rsid w:val="00FE501D"/>
    <w:rsid w:val="00FE5C15"/>
    <w:rsid w:val="00FF037F"/>
    <w:rsid w:val="00FF066C"/>
    <w:rsid w:val="00FF0B76"/>
    <w:rsid w:val="00FF1EC3"/>
    <w:rsid w:val="00FF1FA5"/>
    <w:rsid w:val="00FF2643"/>
    <w:rsid w:val="00FF2B38"/>
    <w:rsid w:val="00FF3211"/>
    <w:rsid w:val="00FF4037"/>
    <w:rsid w:val="00FF4078"/>
    <w:rsid w:val="00FF4697"/>
    <w:rsid w:val="00FF4849"/>
    <w:rsid w:val="00FF4ADC"/>
    <w:rsid w:val="00FF4B8A"/>
    <w:rsid w:val="00FF4D8E"/>
    <w:rsid w:val="00FF563D"/>
    <w:rsid w:val="00FF56D7"/>
    <w:rsid w:val="00FF5781"/>
    <w:rsid w:val="00FF5B4C"/>
    <w:rsid w:val="00FF5C52"/>
    <w:rsid w:val="00FF5DB5"/>
    <w:rsid w:val="00FF640A"/>
    <w:rsid w:val="00FF6416"/>
    <w:rsid w:val="00FF6419"/>
    <w:rsid w:val="00FF6853"/>
    <w:rsid w:val="00FF6CA7"/>
    <w:rsid w:val="00FF6D33"/>
    <w:rsid w:val="00FF6F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EFB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0">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0"/>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1">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2">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1"/>
    <w:rsid w:val="00AC3BC2"/>
    <w:rPr>
      <w:rFonts w:eastAsia="맑은 고딕" w:cs="바탕"/>
      <w:lang w:val="en-GB" w:eastAsia="en-US"/>
    </w:rPr>
  </w:style>
  <w:style w:type="character" w:customStyle="1" w:styleId="22Char">
    <w:name w:val="스타일 스타일 양쪽 첫 줄:  2 글자 + 첫 줄:  2 글자 Char"/>
    <w:basedOn w:val="2Char0"/>
    <w:link w:val="220"/>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styleId="af0">
    <w:name w:val="Light Grid"/>
    <w:basedOn w:val="a1"/>
    <w:uiPriority w:val="62"/>
    <w:rsid w:val="003F4F4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2">
    <w:name w:val="List Bullet 2"/>
    <w:basedOn w:val="a"/>
    <w:semiHidden/>
    <w:unhideWhenUsed/>
    <w:rsid w:val="009E1DE1"/>
    <w:pPr>
      <w:numPr>
        <w:numId w:val="6"/>
      </w:numPr>
      <w:contextualSpacing/>
    </w:pPr>
  </w:style>
  <w:style w:type="character" w:styleId="af1">
    <w:name w:val="Placeholder Text"/>
    <w:basedOn w:val="a0"/>
    <w:uiPriority w:val="99"/>
    <w:semiHidden/>
    <w:rsid w:val="00CF40A8"/>
    <w:rPr>
      <w:color w:val="808080"/>
    </w:rPr>
  </w:style>
  <w:style w:type="paragraph" w:customStyle="1" w:styleId="CharCharCharChar">
    <w:name w:val="Char Char Char Char"/>
    <w:semiHidden/>
    <w:rsid w:val="00F622BD"/>
    <w:pPr>
      <w:keepNext/>
      <w:numPr>
        <w:numId w:val="7"/>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77694055">
      <w:bodyDiv w:val="1"/>
      <w:marLeft w:val="0"/>
      <w:marRight w:val="0"/>
      <w:marTop w:val="0"/>
      <w:marBottom w:val="0"/>
      <w:divBdr>
        <w:top w:val="none" w:sz="0" w:space="0" w:color="auto"/>
        <w:left w:val="none" w:sz="0" w:space="0" w:color="auto"/>
        <w:bottom w:val="none" w:sz="0" w:space="0" w:color="auto"/>
        <w:right w:val="none" w:sz="0" w:space="0" w:color="auto"/>
      </w:divBdr>
      <w:divsChild>
        <w:div w:id="534462783">
          <w:marLeft w:val="562"/>
          <w:marRight w:val="0"/>
          <w:marTop w:val="100"/>
          <w:marBottom w:val="0"/>
          <w:divBdr>
            <w:top w:val="none" w:sz="0" w:space="0" w:color="auto"/>
            <w:left w:val="none" w:sz="0" w:space="0" w:color="auto"/>
            <w:bottom w:val="none" w:sz="0" w:space="0" w:color="auto"/>
            <w:right w:val="none" w:sz="0" w:space="0" w:color="auto"/>
          </w:divBdr>
        </w:div>
        <w:div w:id="786460900">
          <w:marLeft w:val="562"/>
          <w:marRight w:val="0"/>
          <w:marTop w:val="100"/>
          <w:marBottom w:val="0"/>
          <w:divBdr>
            <w:top w:val="none" w:sz="0" w:space="0" w:color="auto"/>
            <w:left w:val="none" w:sz="0" w:space="0" w:color="auto"/>
            <w:bottom w:val="none" w:sz="0" w:space="0" w:color="auto"/>
            <w:right w:val="none" w:sz="0" w:space="0" w:color="auto"/>
          </w:divBdr>
        </w:div>
        <w:div w:id="1661494059">
          <w:marLeft w:val="562"/>
          <w:marRight w:val="0"/>
          <w:marTop w:val="100"/>
          <w:marBottom w:val="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460075616">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248148544">
      <w:bodyDiv w:val="1"/>
      <w:marLeft w:val="0"/>
      <w:marRight w:val="0"/>
      <w:marTop w:val="0"/>
      <w:marBottom w:val="0"/>
      <w:divBdr>
        <w:top w:val="none" w:sz="0" w:space="0" w:color="auto"/>
        <w:left w:val="none" w:sz="0" w:space="0" w:color="auto"/>
        <w:bottom w:val="none" w:sz="0" w:space="0" w:color="auto"/>
        <w:right w:val="none" w:sz="0" w:space="0" w:color="auto"/>
      </w:divBdr>
      <w:divsChild>
        <w:div w:id="1462991233">
          <w:marLeft w:val="547"/>
          <w:marRight w:val="0"/>
          <w:marTop w:val="96"/>
          <w:marBottom w:val="0"/>
          <w:divBdr>
            <w:top w:val="none" w:sz="0" w:space="0" w:color="auto"/>
            <w:left w:val="none" w:sz="0" w:space="0" w:color="auto"/>
            <w:bottom w:val="none" w:sz="0" w:space="0" w:color="auto"/>
            <w:right w:val="none" w:sz="0" w:space="0" w:color="auto"/>
          </w:divBdr>
        </w:div>
        <w:div w:id="99880579">
          <w:marLeft w:val="1166"/>
          <w:marRight w:val="0"/>
          <w:marTop w:val="77"/>
          <w:marBottom w:val="0"/>
          <w:divBdr>
            <w:top w:val="none" w:sz="0" w:space="0" w:color="auto"/>
            <w:left w:val="none" w:sz="0" w:space="0" w:color="auto"/>
            <w:bottom w:val="none" w:sz="0" w:space="0" w:color="auto"/>
            <w:right w:val="none" w:sz="0" w:space="0" w:color="auto"/>
          </w:divBdr>
        </w:div>
      </w:divsChild>
    </w:div>
    <w:div w:id="1438327987">
      <w:bodyDiv w:val="1"/>
      <w:marLeft w:val="0"/>
      <w:marRight w:val="0"/>
      <w:marTop w:val="0"/>
      <w:marBottom w:val="0"/>
      <w:divBdr>
        <w:top w:val="none" w:sz="0" w:space="0" w:color="auto"/>
        <w:left w:val="none" w:sz="0" w:space="0" w:color="auto"/>
        <w:bottom w:val="none" w:sz="0" w:space="0" w:color="auto"/>
        <w:right w:val="none" w:sz="0" w:space="0" w:color="auto"/>
      </w:divBdr>
      <w:divsChild>
        <w:div w:id="930771865">
          <w:marLeft w:val="0"/>
          <w:marRight w:val="0"/>
          <w:marTop w:val="0"/>
          <w:marBottom w:val="0"/>
          <w:divBdr>
            <w:top w:val="none" w:sz="0" w:space="0" w:color="auto"/>
            <w:left w:val="none" w:sz="0" w:space="0" w:color="auto"/>
            <w:bottom w:val="none" w:sz="0" w:space="0" w:color="auto"/>
            <w:right w:val="none" w:sz="0" w:space="0" w:color="auto"/>
          </w:divBdr>
          <w:divsChild>
            <w:div w:id="1836072485">
              <w:marLeft w:val="0"/>
              <w:marRight w:val="0"/>
              <w:marTop w:val="0"/>
              <w:marBottom w:val="0"/>
              <w:divBdr>
                <w:top w:val="none" w:sz="0" w:space="0" w:color="auto"/>
                <w:left w:val="none" w:sz="0" w:space="0" w:color="auto"/>
                <w:bottom w:val="none" w:sz="0" w:space="0" w:color="auto"/>
                <w:right w:val="none" w:sz="0" w:space="0" w:color="auto"/>
              </w:divBdr>
              <w:divsChild>
                <w:div w:id="131664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342704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43223665">
      <w:bodyDiv w:val="1"/>
      <w:marLeft w:val="0"/>
      <w:marRight w:val="0"/>
      <w:marTop w:val="0"/>
      <w:marBottom w:val="0"/>
      <w:divBdr>
        <w:top w:val="none" w:sz="0" w:space="0" w:color="auto"/>
        <w:left w:val="none" w:sz="0" w:space="0" w:color="auto"/>
        <w:bottom w:val="none" w:sz="0" w:space="0" w:color="auto"/>
        <w:right w:val="none" w:sz="0" w:space="0" w:color="auto"/>
      </w:divBdr>
      <w:divsChild>
        <w:div w:id="1961254176">
          <w:marLeft w:val="1166"/>
          <w:marRight w:val="0"/>
          <w:marTop w:val="77"/>
          <w:marBottom w:val="0"/>
          <w:divBdr>
            <w:top w:val="none" w:sz="0" w:space="0" w:color="auto"/>
            <w:left w:val="none" w:sz="0" w:space="0" w:color="auto"/>
            <w:bottom w:val="none" w:sz="0" w:space="0" w:color="auto"/>
            <w:right w:val="none" w:sz="0" w:space="0" w:color="auto"/>
          </w:divBdr>
        </w:div>
        <w:div w:id="2062436162">
          <w:marLeft w:val="1166"/>
          <w:marRight w:val="0"/>
          <w:marTop w:val="77"/>
          <w:marBottom w:val="0"/>
          <w:divBdr>
            <w:top w:val="none" w:sz="0" w:space="0" w:color="auto"/>
            <w:left w:val="none" w:sz="0" w:space="0" w:color="auto"/>
            <w:bottom w:val="none" w:sz="0" w:space="0" w:color="auto"/>
            <w:right w:val="none" w:sz="0" w:space="0" w:color="auto"/>
          </w:divBdr>
        </w:div>
        <w:div w:id="1102578122">
          <w:marLeft w:val="1800"/>
          <w:marRight w:val="0"/>
          <w:marTop w:val="77"/>
          <w:marBottom w:val="0"/>
          <w:divBdr>
            <w:top w:val="none" w:sz="0" w:space="0" w:color="auto"/>
            <w:left w:val="none" w:sz="0" w:space="0" w:color="auto"/>
            <w:bottom w:val="none" w:sz="0" w:space="0" w:color="auto"/>
            <w:right w:val="none" w:sz="0" w:space="0" w:color="auto"/>
          </w:divBdr>
        </w:div>
        <w:div w:id="651375457">
          <w:marLeft w:val="1166"/>
          <w:marRight w:val="0"/>
          <w:marTop w:val="77"/>
          <w:marBottom w:val="0"/>
          <w:divBdr>
            <w:top w:val="none" w:sz="0" w:space="0" w:color="auto"/>
            <w:left w:val="none" w:sz="0" w:space="0" w:color="auto"/>
            <w:bottom w:val="none" w:sz="0" w:space="0" w:color="auto"/>
            <w:right w:val="none" w:sz="0" w:space="0" w:color="auto"/>
          </w:divBdr>
        </w:div>
        <w:div w:id="2113237250">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64E23-4168-4453-9F61-3A469B945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2797</Words>
  <Characters>15948</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18708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Seho Myung;Hongsil Jeong;Kyung-Joong Kim;Min Jang</dc:creator>
  <cp:lastModifiedBy>Hongsil Jeong</cp:lastModifiedBy>
  <cp:revision>41</cp:revision>
  <cp:lastPrinted>2017-01-09T06:20:00Z</cp:lastPrinted>
  <dcterms:created xsi:type="dcterms:W3CDTF">2017-01-10T04:14:00Z</dcterms:created>
  <dcterms:modified xsi:type="dcterms:W3CDTF">2017-01-10T05:38:00Z</dcterms:modified>
</cp:coreProperties>
</file>